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ADCC" w14:textId="77777777" w:rsidR="009D7125" w:rsidRDefault="00DF3A70">
      <w:pPr>
        <w:pStyle w:val="Fisatitlu"/>
      </w:pPr>
      <w:r>
        <w:t>fișa disciplinei</w:t>
      </w:r>
    </w:p>
    <w:p w14:paraId="6D3150C9" w14:textId="77777777" w:rsidR="009D7125" w:rsidRPr="00407B5D" w:rsidRDefault="00DF3A70">
      <w:pPr>
        <w:pStyle w:val="Fisasubtitlu"/>
        <w:numPr>
          <w:ilvl w:val="0"/>
          <w:numId w:val="2"/>
        </w:numPr>
        <w:rPr>
          <w:szCs w:val="22"/>
        </w:rPr>
      </w:pPr>
      <w:r w:rsidRPr="00407B5D">
        <w:rPr>
          <w:szCs w:val="22"/>
        </w:rPr>
        <w:t>Date despre program</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12"/>
        <w:gridCol w:w="5826"/>
      </w:tblGrid>
      <w:tr w:rsidR="009D7125" w:rsidRPr="00407B5D" w14:paraId="3763EC62" w14:textId="77777777">
        <w:trPr>
          <w:tblHeader/>
        </w:trPr>
        <w:tc>
          <w:tcPr>
            <w:tcW w:w="3812" w:type="dxa"/>
            <w:tcBorders>
              <w:top w:val="single" w:sz="4" w:space="0" w:color="000000"/>
              <w:left w:val="single" w:sz="4" w:space="0" w:color="000000"/>
              <w:bottom w:val="single" w:sz="4" w:space="0" w:color="000000"/>
            </w:tcBorders>
            <w:shd w:val="clear" w:color="auto" w:fill="auto"/>
          </w:tcPr>
          <w:p w14:paraId="17F51B85" w14:textId="77777777" w:rsidR="009D7125" w:rsidRPr="00407B5D" w:rsidRDefault="00DF3A70">
            <w:pPr>
              <w:pStyle w:val="TableContents"/>
              <w:widowControl w:val="0"/>
              <w:numPr>
                <w:ilvl w:val="1"/>
                <w:numId w:val="2"/>
              </w:numPr>
              <w:rPr>
                <w:szCs w:val="22"/>
              </w:rPr>
            </w:pPr>
            <w:r w:rsidRPr="00407B5D">
              <w:rPr>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312D7165" w14:textId="77777777" w:rsidR="009D7125" w:rsidRPr="00407B5D" w:rsidRDefault="00DF3A70">
            <w:pPr>
              <w:pStyle w:val="TableContents"/>
              <w:widowControl w:val="0"/>
              <w:rPr>
                <w:szCs w:val="22"/>
              </w:rPr>
            </w:pPr>
            <w:r w:rsidRPr="00407B5D">
              <w:rPr>
                <w:szCs w:val="22"/>
              </w:rPr>
              <w:t>Universitatea Creștină Partium</w:t>
            </w:r>
          </w:p>
        </w:tc>
      </w:tr>
      <w:tr w:rsidR="009D7125" w:rsidRPr="00407B5D" w14:paraId="4AB5CC61" w14:textId="77777777">
        <w:tc>
          <w:tcPr>
            <w:tcW w:w="3812" w:type="dxa"/>
            <w:tcBorders>
              <w:left w:val="single" w:sz="4" w:space="0" w:color="000000"/>
              <w:bottom w:val="single" w:sz="4" w:space="0" w:color="000000"/>
            </w:tcBorders>
            <w:shd w:val="clear" w:color="auto" w:fill="auto"/>
          </w:tcPr>
          <w:p w14:paraId="0F704A64" w14:textId="77777777" w:rsidR="009D7125" w:rsidRPr="00407B5D" w:rsidRDefault="00DF3A70">
            <w:pPr>
              <w:pStyle w:val="TableContents"/>
              <w:widowControl w:val="0"/>
              <w:numPr>
                <w:ilvl w:val="1"/>
                <w:numId w:val="2"/>
              </w:numPr>
              <w:rPr>
                <w:szCs w:val="22"/>
              </w:rPr>
            </w:pPr>
            <w:r w:rsidRPr="00407B5D">
              <w:rPr>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61E2892F" w14:textId="77777777" w:rsidR="009D7125" w:rsidRPr="00407B5D" w:rsidRDefault="00DF3A70">
            <w:pPr>
              <w:pStyle w:val="TableContents"/>
              <w:widowControl w:val="0"/>
              <w:rPr>
                <w:szCs w:val="22"/>
              </w:rPr>
            </w:pPr>
            <w:r w:rsidRPr="00407B5D">
              <w:rPr>
                <w:szCs w:val="22"/>
              </w:rPr>
              <w:t>Facultatea de Științe Economice și Sociale</w:t>
            </w:r>
          </w:p>
        </w:tc>
      </w:tr>
      <w:tr w:rsidR="009D7125" w:rsidRPr="00407B5D" w14:paraId="29767A72" w14:textId="77777777">
        <w:tc>
          <w:tcPr>
            <w:tcW w:w="3812" w:type="dxa"/>
            <w:tcBorders>
              <w:left w:val="single" w:sz="4" w:space="0" w:color="000000"/>
              <w:bottom w:val="single" w:sz="4" w:space="0" w:color="000000"/>
            </w:tcBorders>
            <w:shd w:val="clear" w:color="auto" w:fill="auto"/>
          </w:tcPr>
          <w:p w14:paraId="3B6E8C31" w14:textId="77777777" w:rsidR="009D7125" w:rsidRPr="00407B5D" w:rsidRDefault="00DF3A70">
            <w:pPr>
              <w:pStyle w:val="TableContents"/>
              <w:widowControl w:val="0"/>
              <w:numPr>
                <w:ilvl w:val="1"/>
                <w:numId w:val="2"/>
              </w:numPr>
              <w:rPr>
                <w:szCs w:val="22"/>
              </w:rPr>
            </w:pPr>
            <w:r w:rsidRPr="00407B5D">
              <w:rPr>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1B04FD4F" w14:textId="77777777" w:rsidR="009D7125" w:rsidRPr="00407B5D" w:rsidRDefault="00DF3A70">
            <w:pPr>
              <w:pStyle w:val="TableContents"/>
              <w:widowControl w:val="0"/>
              <w:rPr>
                <w:szCs w:val="22"/>
              </w:rPr>
            </w:pPr>
            <w:r w:rsidRPr="00407B5D">
              <w:rPr>
                <w:szCs w:val="22"/>
              </w:rPr>
              <w:t>Departamentul de Științe Socio-Umane</w:t>
            </w:r>
          </w:p>
        </w:tc>
      </w:tr>
      <w:tr w:rsidR="009D7125" w:rsidRPr="00407B5D" w14:paraId="797A0725" w14:textId="77777777">
        <w:tc>
          <w:tcPr>
            <w:tcW w:w="3812" w:type="dxa"/>
            <w:tcBorders>
              <w:left w:val="single" w:sz="4" w:space="0" w:color="000000"/>
              <w:bottom w:val="single" w:sz="4" w:space="0" w:color="000000"/>
            </w:tcBorders>
            <w:shd w:val="clear" w:color="auto" w:fill="auto"/>
          </w:tcPr>
          <w:p w14:paraId="41442A7A" w14:textId="77777777" w:rsidR="009D7125" w:rsidRPr="00407B5D" w:rsidRDefault="00DF3A70">
            <w:pPr>
              <w:pStyle w:val="TableContents"/>
              <w:widowControl w:val="0"/>
              <w:numPr>
                <w:ilvl w:val="1"/>
                <w:numId w:val="2"/>
              </w:numPr>
              <w:rPr>
                <w:szCs w:val="22"/>
              </w:rPr>
            </w:pPr>
            <w:r w:rsidRPr="00407B5D">
              <w:rPr>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6F1E5399" w14:textId="17220FC8" w:rsidR="009D7125" w:rsidRPr="00407B5D" w:rsidRDefault="0084312F">
            <w:pPr>
              <w:pStyle w:val="TableContents"/>
              <w:widowControl w:val="0"/>
              <w:rPr>
                <w:szCs w:val="22"/>
              </w:rPr>
            </w:pPr>
            <w:r w:rsidRPr="00407B5D">
              <w:rPr>
                <w:szCs w:val="22"/>
              </w:rPr>
              <w:t>Asistență socială</w:t>
            </w:r>
          </w:p>
        </w:tc>
      </w:tr>
      <w:tr w:rsidR="009D7125" w:rsidRPr="00407B5D" w14:paraId="397FF062" w14:textId="77777777">
        <w:tc>
          <w:tcPr>
            <w:tcW w:w="3812" w:type="dxa"/>
            <w:tcBorders>
              <w:left w:val="single" w:sz="4" w:space="0" w:color="000000"/>
              <w:bottom w:val="single" w:sz="4" w:space="0" w:color="000000"/>
            </w:tcBorders>
            <w:shd w:val="clear" w:color="auto" w:fill="auto"/>
          </w:tcPr>
          <w:p w14:paraId="59710C4D" w14:textId="77777777" w:rsidR="009D7125" w:rsidRPr="00407B5D" w:rsidRDefault="00DF3A70">
            <w:pPr>
              <w:pStyle w:val="TableContents"/>
              <w:widowControl w:val="0"/>
              <w:numPr>
                <w:ilvl w:val="1"/>
                <w:numId w:val="2"/>
              </w:numPr>
              <w:rPr>
                <w:szCs w:val="22"/>
              </w:rPr>
            </w:pPr>
            <w:r w:rsidRPr="00407B5D">
              <w:rPr>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60F1DB89" w14:textId="45E83FD9" w:rsidR="009D7125" w:rsidRPr="00407B5D" w:rsidRDefault="0084312F">
            <w:pPr>
              <w:pStyle w:val="TableContents"/>
              <w:widowControl w:val="0"/>
              <w:rPr>
                <w:szCs w:val="22"/>
              </w:rPr>
            </w:pPr>
            <w:r w:rsidRPr="00407B5D">
              <w:rPr>
                <w:szCs w:val="22"/>
              </w:rPr>
              <w:t>Licență</w:t>
            </w:r>
          </w:p>
        </w:tc>
      </w:tr>
      <w:tr w:rsidR="009D7125" w:rsidRPr="00407B5D" w14:paraId="0055DE31" w14:textId="77777777">
        <w:tc>
          <w:tcPr>
            <w:tcW w:w="3812" w:type="dxa"/>
            <w:tcBorders>
              <w:left w:val="single" w:sz="4" w:space="0" w:color="000000"/>
              <w:bottom w:val="single" w:sz="4" w:space="0" w:color="000000"/>
            </w:tcBorders>
            <w:shd w:val="clear" w:color="auto" w:fill="auto"/>
          </w:tcPr>
          <w:p w14:paraId="7C35C2BA" w14:textId="77777777" w:rsidR="009D7125" w:rsidRPr="00407B5D" w:rsidRDefault="00DF3A70">
            <w:pPr>
              <w:pStyle w:val="TableContents"/>
              <w:widowControl w:val="0"/>
              <w:numPr>
                <w:ilvl w:val="1"/>
                <w:numId w:val="2"/>
              </w:numPr>
              <w:rPr>
                <w:szCs w:val="22"/>
              </w:rPr>
            </w:pPr>
            <w:r w:rsidRPr="00407B5D">
              <w:rPr>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357C65B0" w14:textId="367A1435" w:rsidR="009D7125" w:rsidRPr="00407B5D" w:rsidRDefault="0084312F">
            <w:pPr>
              <w:pStyle w:val="TableContents"/>
              <w:widowControl w:val="0"/>
              <w:rPr>
                <w:szCs w:val="22"/>
              </w:rPr>
            </w:pPr>
            <w:r w:rsidRPr="00407B5D">
              <w:rPr>
                <w:szCs w:val="22"/>
              </w:rPr>
              <w:t>Asistență socială</w:t>
            </w:r>
          </w:p>
        </w:tc>
      </w:tr>
    </w:tbl>
    <w:p w14:paraId="7939BBB0" w14:textId="77777777" w:rsidR="009D7125" w:rsidRPr="00407B5D" w:rsidRDefault="00DF3A70">
      <w:pPr>
        <w:pStyle w:val="Fisasubtitlu"/>
        <w:numPr>
          <w:ilvl w:val="0"/>
          <w:numId w:val="2"/>
        </w:numPr>
        <w:rPr>
          <w:szCs w:val="22"/>
        </w:rPr>
      </w:pPr>
      <w:r w:rsidRPr="00407B5D">
        <w:rPr>
          <w:szCs w:val="22"/>
        </w:rPr>
        <w:t>Date despre disciplină</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03"/>
        <w:gridCol w:w="5835"/>
      </w:tblGrid>
      <w:tr w:rsidR="009D7125" w:rsidRPr="00407B5D" w14:paraId="04EC7D37" w14:textId="77777777">
        <w:trPr>
          <w:tblHeader/>
        </w:trPr>
        <w:tc>
          <w:tcPr>
            <w:tcW w:w="3803" w:type="dxa"/>
            <w:tcBorders>
              <w:top w:val="single" w:sz="4" w:space="0" w:color="000000"/>
              <w:left w:val="single" w:sz="4" w:space="0" w:color="000000"/>
              <w:bottom w:val="single" w:sz="4" w:space="0" w:color="000000"/>
            </w:tcBorders>
            <w:shd w:val="clear" w:color="auto" w:fill="auto"/>
          </w:tcPr>
          <w:p w14:paraId="36E2507E" w14:textId="77777777" w:rsidR="009D7125" w:rsidRPr="00407B5D" w:rsidRDefault="00DF3A70">
            <w:pPr>
              <w:pStyle w:val="TableContents"/>
              <w:widowControl w:val="0"/>
              <w:numPr>
                <w:ilvl w:val="1"/>
                <w:numId w:val="2"/>
              </w:numPr>
              <w:rPr>
                <w:szCs w:val="22"/>
              </w:rPr>
            </w:pPr>
            <w:r w:rsidRPr="00407B5D">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2336B5E3" w14:textId="652BED4C" w:rsidR="009D7125" w:rsidRPr="00407B5D" w:rsidRDefault="0084312F">
            <w:pPr>
              <w:pStyle w:val="TableContents"/>
              <w:widowControl w:val="0"/>
              <w:rPr>
                <w:szCs w:val="22"/>
              </w:rPr>
            </w:pPr>
            <w:r w:rsidRPr="00407B5D">
              <w:rPr>
                <w:szCs w:val="22"/>
              </w:rPr>
              <w:t>Abuz și violență domestică – Servicii de suport</w:t>
            </w:r>
            <w:r w:rsidR="000E4E9A" w:rsidRPr="00407B5D">
              <w:rPr>
                <w:szCs w:val="22"/>
              </w:rPr>
              <w:t xml:space="preserve"> (SW2214)</w:t>
            </w:r>
          </w:p>
        </w:tc>
      </w:tr>
      <w:tr w:rsidR="009D7125" w:rsidRPr="00407B5D" w14:paraId="63E8BC03" w14:textId="77777777">
        <w:tc>
          <w:tcPr>
            <w:tcW w:w="3803" w:type="dxa"/>
            <w:tcBorders>
              <w:left w:val="single" w:sz="4" w:space="0" w:color="000000"/>
              <w:bottom w:val="single" w:sz="4" w:space="0" w:color="000000"/>
            </w:tcBorders>
            <w:shd w:val="clear" w:color="auto" w:fill="auto"/>
          </w:tcPr>
          <w:p w14:paraId="7F8C5FD9" w14:textId="77777777" w:rsidR="009D7125" w:rsidRPr="00407B5D" w:rsidRDefault="00DF3A70">
            <w:pPr>
              <w:pStyle w:val="TableContents"/>
              <w:widowControl w:val="0"/>
              <w:numPr>
                <w:ilvl w:val="1"/>
                <w:numId w:val="2"/>
              </w:numPr>
              <w:rPr>
                <w:szCs w:val="22"/>
              </w:rPr>
            </w:pPr>
            <w:r w:rsidRPr="00407B5D">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474602DD" w14:textId="35065051" w:rsidR="009D7125" w:rsidRPr="00407B5D" w:rsidRDefault="0084312F">
            <w:pPr>
              <w:pStyle w:val="TableContents"/>
              <w:widowControl w:val="0"/>
              <w:rPr>
                <w:szCs w:val="22"/>
              </w:rPr>
            </w:pPr>
            <w:r w:rsidRPr="00407B5D">
              <w:rPr>
                <w:szCs w:val="22"/>
              </w:rPr>
              <w:t>Dr. Belényi Emese</w:t>
            </w:r>
          </w:p>
        </w:tc>
      </w:tr>
      <w:tr w:rsidR="009D7125" w:rsidRPr="00407B5D" w14:paraId="189B1111" w14:textId="77777777">
        <w:tc>
          <w:tcPr>
            <w:tcW w:w="3803" w:type="dxa"/>
            <w:tcBorders>
              <w:left w:val="single" w:sz="4" w:space="0" w:color="000000"/>
              <w:bottom w:val="single" w:sz="4" w:space="0" w:color="000000"/>
            </w:tcBorders>
            <w:shd w:val="clear" w:color="auto" w:fill="auto"/>
          </w:tcPr>
          <w:p w14:paraId="7281B639" w14:textId="77777777" w:rsidR="009D7125" w:rsidRPr="00407B5D" w:rsidRDefault="00DF3A70">
            <w:pPr>
              <w:pStyle w:val="TableContents"/>
              <w:widowControl w:val="0"/>
              <w:numPr>
                <w:ilvl w:val="1"/>
                <w:numId w:val="2"/>
              </w:numPr>
              <w:rPr>
                <w:szCs w:val="22"/>
              </w:rPr>
            </w:pPr>
            <w:r w:rsidRPr="00407B5D">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7538A190" w14:textId="0BFF0073" w:rsidR="009D7125" w:rsidRPr="00407B5D" w:rsidRDefault="0084312F">
            <w:pPr>
              <w:pStyle w:val="TableContents"/>
              <w:widowControl w:val="0"/>
              <w:rPr>
                <w:szCs w:val="22"/>
              </w:rPr>
            </w:pPr>
            <w:r w:rsidRPr="00407B5D">
              <w:rPr>
                <w:szCs w:val="22"/>
              </w:rPr>
              <w:t>Dr. Belényi Emese</w:t>
            </w:r>
          </w:p>
        </w:tc>
      </w:tr>
      <w:tr w:rsidR="009D7125" w:rsidRPr="00407B5D" w14:paraId="712C3BDA" w14:textId="77777777">
        <w:tc>
          <w:tcPr>
            <w:tcW w:w="3803" w:type="dxa"/>
            <w:tcBorders>
              <w:left w:val="single" w:sz="4" w:space="0" w:color="000000"/>
              <w:bottom w:val="single" w:sz="4" w:space="0" w:color="000000"/>
            </w:tcBorders>
            <w:shd w:val="clear" w:color="auto" w:fill="auto"/>
          </w:tcPr>
          <w:p w14:paraId="0FEA877B" w14:textId="77777777" w:rsidR="009D7125" w:rsidRPr="00407B5D" w:rsidRDefault="00DF3A70">
            <w:pPr>
              <w:pStyle w:val="TableContents"/>
              <w:widowControl w:val="0"/>
              <w:numPr>
                <w:ilvl w:val="1"/>
                <w:numId w:val="2"/>
              </w:numPr>
              <w:rPr>
                <w:szCs w:val="22"/>
              </w:rPr>
            </w:pPr>
            <w:r w:rsidRPr="00407B5D">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335C260B" w14:textId="5EA0F92D" w:rsidR="009D7125" w:rsidRPr="00407B5D" w:rsidRDefault="0084312F">
            <w:pPr>
              <w:pStyle w:val="TableContents"/>
              <w:widowControl w:val="0"/>
              <w:rPr>
                <w:szCs w:val="22"/>
              </w:rPr>
            </w:pPr>
            <w:r w:rsidRPr="00407B5D">
              <w:rPr>
                <w:szCs w:val="22"/>
              </w:rPr>
              <w:t>II</w:t>
            </w:r>
          </w:p>
        </w:tc>
      </w:tr>
      <w:tr w:rsidR="009D7125" w:rsidRPr="00407B5D" w14:paraId="40B67FDC" w14:textId="77777777">
        <w:tc>
          <w:tcPr>
            <w:tcW w:w="3803" w:type="dxa"/>
            <w:tcBorders>
              <w:left w:val="single" w:sz="4" w:space="0" w:color="000000"/>
              <w:bottom w:val="single" w:sz="4" w:space="0" w:color="000000"/>
            </w:tcBorders>
            <w:shd w:val="clear" w:color="auto" w:fill="auto"/>
          </w:tcPr>
          <w:p w14:paraId="4900FB74" w14:textId="77777777" w:rsidR="009D7125" w:rsidRPr="00407B5D" w:rsidRDefault="00DF3A70">
            <w:pPr>
              <w:pStyle w:val="TableContents"/>
              <w:widowControl w:val="0"/>
              <w:numPr>
                <w:ilvl w:val="1"/>
                <w:numId w:val="2"/>
              </w:numPr>
              <w:rPr>
                <w:szCs w:val="22"/>
              </w:rPr>
            </w:pPr>
            <w:r w:rsidRPr="00407B5D">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45BB624A" w14:textId="763C2FD8" w:rsidR="009D7125" w:rsidRPr="00407B5D" w:rsidRDefault="0084312F">
            <w:pPr>
              <w:pStyle w:val="TableContents"/>
              <w:widowControl w:val="0"/>
              <w:rPr>
                <w:szCs w:val="22"/>
              </w:rPr>
            </w:pPr>
            <w:r w:rsidRPr="00407B5D">
              <w:rPr>
                <w:szCs w:val="22"/>
              </w:rPr>
              <w:t>II</w:t>
            </w:r>
          </w:p>
        </w:tc>
      </w:tr>
      <w:tr w:rsidR="009D7125" w:rsidRPr="00407B5D" w14:paraId="5A600BD0" w14:textId="77777777">
        <w:tc>
          <w:tcPr>
            <w:tcW w:w="3803" w:type="dxa"/>
            <w:tcBorders>
              <w:left w:val="single" w:sz="4" w:space="0" w:color="000000"/>
              <w:bottom w:val="single" w:sz="4" w:space="0" w:color="000000"/>
            </w:tcBorders>
            <w:shd w:val="clear" w:color="auto" w:fill="auto"/>
          </w:tcPr>
          <w:p w14:paraId="3453DFA2" w14:textId="77777777" w:rsidR="009D7125" w:rsidRPr="00407B5D" w:rsidRDefault="00DF3A70">
            <w:pPr>
              <w:pStyle w:val="TableContents"/>
              <w:widowControl w:val="0"/>
              <w:numPr>
                <w:ilvl w:val="1"/>
                <w:numId w:val="2"/>
              </w:numPr>
              <w:rPr>
                <w:szCs w:val="22"/>
              </w:rPr>
            </w:pPr>
            <w:r w:rsidRPr="00407B5D">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10B712FC" w14:textId="514E59A6" w:rsidR="009D7125" w:rsidRPr="00407B5D" w:rsidRDefault="0084312F">
            <w:pPr>
              <w:pStyle w:val="TableContents"/>
              <w:widowControl w:val="0"/>
              <w:rPr>
                <w:szCs w:val="22"/>
              </w:rPr>
            </w:pPr>
            <w:r w:rsidRPr="00407B5D">
              <w:rPr>
                <w:szCs w:val="22"/>
              </w:rPr>
              <w:t>Verificare</w:t>
            </w:r>
          </w:p>
        </w:tc>
      </w:tr>
      <w:tr w:rsidR="009D7125" w:rsidRPr="00407B5D" w14:paraId="15B90DEB" w14:textId="77777777">
        <w:tc>
          <w:tcPr>
            <w:tcW w:w="3803" w:type="dxa"/>
            <w:tcBorders>
              <w:left w:val="single" w:sz="4" w:space="0" w:color="000000"/>
              <w:bottom w:val="single" w:sz="4" w:space="0" w:color="000000"/>
            </w:tcBorders>
            <w:shd w:val="clear" w:color="auto" w:fill="auto"/>
          </w:tcPr>
          <w:p w14:paraId="31B2023B" w14:textId="77777777" w:rsidR="009D7125" w:rsidRPr="00407B5D" w:rsidRDefault="00DF3A70">
            <w:pPr>
              <w:pStyle w:val="TableContents"/>
              <w:widowControl w:val="0"/>
              <w:numPr>
                <w:ilvl w:val="1"/>
                <w:numId w:val="2"/>
              </w:numPr>
              <w:rPr>
                <w:szCs w:val="22"/>
              </w:rPr>
            </w:pPr>
            <w:r w:rsidRPr="00407B5D">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150C58D8" w14:textId="24C2F609" w:rsidR="009D7125" w:rsidRPr="00407B5D" w:rsidRDefault="0084312F">
            <w:pPr>
              <w:pStyle w:val="TableContents"/>
              <w:widowControl w:val="0"/>
              <w:rPr>
                <w:szCs w:val="22"/>
              </w:rPr>
            </w:pPr>
            <w:r w:rsidRPr="00407B5D">
              <w:rPr>
                <w:szCs w:val="22"/>
              </w:rPr>
              <w:t>DS – Disciplina de Specialitate</w:t>
            </w:r>
          </w:p>
        </w:tc>
      </w:tr>
    </w:tbl>
    <w:p w14:paraId="7757B3BB" w14:textId="77777777" w:rsidR="009D7125" w:rsidRPr="00407B5D" w:rsidRDefault="00DF3A70">
      <w:pPr>
        <w:pStyle w:val="Fisasubtitlu"/>
        <w:numPr>
          <w:ilvl w:val="0"/>
          <w:numId w:val="2"/>
        </w:numPr>
        <w:rPr>
          <w:szCs w:val="22"/>
        </w:rPr>
      </w:pPr>
      <w:r w:rsidRPr="00407B5D">
        <w:rPr>
          <w:szCs w:val="22"/>
        </w:rPr>
        <w:t>Timpul total estimat</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799"/>
        <w:gridCol w:w="954"/>
        <w:gridCol w:w="1475"/>
        <w:gridCol w:w="568"/>
        <w:gridCol w:w="2156"/>
        <w:gridCol w:w="686"/>
      </w:tblGrid>
      <w:tr w:rsidR="009D7125" w:rsidRPr="00407B5D" w14:paraId="1D9C05F6" w14:textId="77777777">
        <w:trPr>
          <w:tblHeader/>
        </w:trPr>
        <w:tc>
          <w:tcPr>
            <w:tcW w:w="3801" w:type="dxa"/>
            <w:tcBorders>
              <w:top w:val="single" w:sz="4" w:space="0" w:color="000000"/>
              <w:left w:val="single" w:sz="4" w:space="0" w:color="000000"/>
              <w:bottom w:val="single" w:sz="4" w:space="0" w:color="000000"/>
            </w:tcBorders>
            <w:shd w:val="clear" w:color="auto" w:fill="auto"/>
          </w:tcPr>
          <w:p w14:paraId="7A96F215" w14:textId="77777777" w:rsidR="009D7125" w:rsidRPr="00407B5D" w:rsidRDefault="00DF3A70">
            <w:pPr>
              <w:pStyle w:val="TableContents"/>
              <w:widowControl w:val="0"/>
              <w:numPr>
                <w:ilvl w:val="1"/>
                <w:numId w:val="2"/>
              </w:numPr>
              <w:rPr>
                <w:szCs w:val="22"/>
              </w:rPr>
            </w:pPr>
            <w:r w:rsidRPr="00407B5D">
              <w:rPr>
                <w:rFonts w:cs="Times New Roman"/>
                <w:szCs w:val="22"/>
              </w:rPr>
              <w:t>Num</w:t>
            </w:r>
            <w:r w:rsidRPr="00407B5D">
              <w:rPr>
                <w:rFonts w:cs="Times New Roman"/>
                <w:spacing w:val="-1"/>
                <w:szCs w:val="22"/>
              </w:rPr>
              <w:t>ă</w:t>
            </w:r>
            <w:r w:rsidRPr="00407B5D">
              <w:rPr>
                <w:rFonts w:cs="Times New Roman"/>
                <w:szCs w:val="22"/>
              </w:rPr>
              <w:t>r de o</w:t>
            </w:r>
            <w:r w:rsidRPr="00407B5D">
              <w:rPr>
                <w:rFonts w:cs="Times New Roman"/>
                <w:spacing w:val="1"/>
                <w:szCs w:val="22"/>
              </w:rPr>
              <w:t>r</w:t>
            </w:r>
            <w:r w:rsidRPr="00407B5D">
              <w:rPr>
                <w:rFonts w:cs="Times New Roman"/>
                <w:szCs w:val="22"/>
              </w:rPr>
              <w:t xml:space="preserve">e pe </w:t>
            </w:r>
            <w:r w:rsidRPr="00407B5D">
              <w:rPr>
                <w:rFonts w:cs="Times New Roman"/>
                <w:spacing w:val="2"/>
                <w:szCs w:val="22"/>
              </w:rPr>
              <w:t>s</w:t>
            </w:r>
            <w:r w:rsidRPr="00407B5D">
              <w:rPr>
                <w:rFonts w:cs="Times New Roman"/>
                <w:spacing w:val="-1"/>
                <w:szCs w:val="22"/>
              </w:rPr>
              <w:t>ă</w:t>
            </w:r>
            <w:r w:rsidRPr="00407B5D">
              <w:rPr>
                <w:rFonts w:cs="Times New Roman"/>
                <w:szCs w:val="22"/>
              </w:rPr>
              <w:t>ptăm</w:t>
            </w:r>
            <w:r w:rsidRPr="00407B5D">
              <w:rPr>
                <w:rFonts w:cs="Times New Roman"/>
                <w:spacing w:val="-1"/>
                <w:szCs w:val="22"/>
              </w:rPr>
              <w:t>â</w:t>
            </w:r>
            <w:r w:rsidRPr="00407B5D">
              <w:rPr>
                <w:rFonts w:cs="Times New Roman"/>
                <w:szCs w:val="22"/>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BD2183A" w14:textId="666579CE" w:rsidR="009D7125" w:rsidRPr="00407B5D" w:rsidRDefault="0084312F">
            <w:pPr>
              <w:pStyle w:val="TableContents"/>
              <w:widowControl w:val="0"/>
              <w:rPr>
                <w:szCs w:val="22"/>
              </w:rPr>
            </w:pPr>
            <w:r w:rsidRPr="00407B5D">
              <w:rPr>
                <w:szCs w:val="22"/>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5F821A5" w14:textId="77777777" w:rsidR="009D7125" w:rsidRPr="00407B5D" w:rsidRDefault="00DF3A70">
            <w:pPr>
              <w:pStyle w:val="TableContents"/>
              <w:widowControl w:val="0"/>
              <w:numPr>
                <w:ilvl w:val="1"/>
                <w:numId w:val="2"/>
              </w:numPr>
              <w:rPr>
                <w:szCs w:val="22"/>
              </w:rPr>
            </w:pPr>
            <w:r w:rsidRPr="00407B5D">
              <w:rPr>
                <w:szCs w:val="22"/>
              </w:rP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2F6FBC" w14:textId="5DFEB910" w:rsidR="009D7125" w:rsidRPr="00407B5D" w:rsidRDefault="0084312F">
            <w:pPr>
              <w:pStyle w:val="TableContents"/>
              <w:widowControl w:val="0"/>
              <w:rPr>
                <w:szCs w:val="22"/>
              </w:rPr>
            </w:pPr>
            <w:r w:rsidRPr="00407B5D">
              <w:rPr>
                <w:szCs w:val="22"/>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5DE735D" w14:textId="77777777" w:rsidR="009D7125" w:rsidRPr="00407B5D" w:rsidRDefault="00DF3A70">
            <w:pPr>
              <w:pStyle w:val="TableContents"/>
              <w:widowControl w:val="0"/>
              <w:numPr>
                <w:ilvl w:val="1"/>
                <w:numId w:val="2"/>
              </w:numPr>
              <w:rPr>
                <w:szCs w:val="22"/>
              </w:rPr>
            </w:pPr>
            <w:r w:rsidRPr="00407B5D">
              <w:rPr>
                <w:rFonts w:cs="Times New Roman"/>
                <w:szCs w:val="22"/>
              </w:rPr>
              <w:t>s</w:t>
            </w:r>
            <w:r w:rsidRPr="00407B5D">
              <w:rPr>
                <w:rFonts w:cs="Times New Roman"/>
                <w:spacing w:val="-1"/>
                <w:szCs w:val="22"/>
              </w:rPr>
              <w:t>e</w:t>
            </w:r>
            <w:r w:rsidRPr="00407B5D">
              <w:rPr>
                <w:rFonts w:cs="Times New Roman"/>
                <w:szCs w:val="22"/>
              </w:rPr>
              <w:t>m</w:t>
            </w:r>
            <w:r w:rsidRPr="00407B5D">
              <w:rPr>
                <w:rFonts w:cs="Times New Roman"/>
                <w:spacing w:val="1"/>
                <w:szCs w:val="22"/>
              </w:rPr>
              <w:t>i</w:t>
            </w:r>
            <w:r w:rsidRPr="00407B5D">
              <w:rPr>
                <w:rFonts w:cs="Times New Roman"/>
                <w:szCs w:val="22"/>
              </w:rPr>
              <w:t>n</w:t>
            </w:r>
            <w:r w:rsidRPr="00407B5D">
              <w:rPr>
                <w:rFonts w:cs="Times New Roman"/>
                <w:spacing w:val="-1"/>
                <w:szCs w:val="22"/>
              </w:rPr>
              <w:t>a</w:t>
            </w:r>
            <w:r w:rsidRPr="00407B5D">
              <w:rPr>
                <w:rFonts w:cs="Times New Roman"/>
                <w:szCs w:val="22"/>
              </w:rPr>
              <w:t>r/lab</w:t>
            </w:r>
            <w:r w:rsidRPr="00407B5D">
              <w:rPr>
                <w:rFonts w:cs="Times New Roman"/>
                <w:spacing w:val="-1"/>
                <w:szCs w:val="22"/>
              </w:rPr>
              <w:t>o</w:t>
            </w:r>
            <w:r w:rsidRPr="00407B5D">
              <w:rPr>
                <w:rFonts w:cs="Times New Roman"/>
                <w:szCs w:val="22"/>
              </w:rPr>
              <w:t>r</w:t>
            </w:r>
            <w:r w:rsidRPr="00407B5D">
              <w:rPr>
                <w:rFonts w:cs="Times New Roman"/>
                <w:spacing w:val="-2"/>
                <w:szCs w:val="22"/>
              </w:rPr>
              <w:t>a</w:t>
            </w:r>
            <w:r w:rsidRPr="00407B5D">
              <w:rPr>
                <w:rFonts w:cs="Times New Roman"/>
                <w:szCs w:val="22"/>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11FC7833" w14:textId="100E83DD" w:rsidR="009D7125" w:rsidRPr="00407B5D" w:rsidRDefault="0084312F">
            <w:pPr>
              <w:pStyle w:val="TableContents"/>
              <w:widowControl w:val="0"/>
              <w:rPr>
                <w:szCs w:val="22"/>
              </w:rPr>
            </w:pPr>
            <w:r w:rsidRPr="00407B5D">
              <w:rPr>
                <w:szCs w:val="22"/>
              </w:rPr>
              <w:t>1</w:t>
            </w:r>
          </w:p>
        </w:tc>
      </w:tr>
      <w:tr w:rsidR="009D7125" w:rsidRPr="00407B5D" w14:paraId="37AD1364" w14:textId="77777777">
        <w:tc>
          <w:tcPr>
            <w:tcW w:w="3801" w:type="dxa"/>
            <w:tcBorders>
              <w:left w:val="single" w:sz="4" w:space="0" w:color="000000"/>
              <w:bottom w:val="single" w:sz="4" w:space="0" w:color="000000"/>
            </w:tcBorders>
            <w:shd w:val="clear" w:color="auto" w:fill="auto"/>
          </w:tcPr>
          <w:p w14:paraId="059D6226" w14:textId="77777777" w:rsidR="009D7125" w:rsidRPr="00407B5D" w:rsidRDefault="00DF3A70">
            <w:pPr>
              <w:pStyle w:val="TableContents"/>
              <w:widowControl w:val="0"/>
              <w:numPr>
                <w:ilvl w:val="1"/>
                <w:numId w:val="2"/>
              </w:numPr>
              <w:rPr>
                <w:szCs w:val="22"/>
              </w:rPr>
            </w:pPr>
            <w:r w:rsidRPr="00407B5D">
              <w:rPr>
                <w:rFonts w:cs="Times New Roman"/>
                <w:szCs w:val="22"/>
              </w:rPr>
              <w:t>Total o</w:t>
            </w:r>
            <w:r w:rsidRPr="00407B5D">
              <w:rPr>
                <w:rFonts w:cs="Times New Roman"/>
                <w:spacing w:val="-1"/>
                <w:szCs w:val="22"/>
              </w:rPr>
              <w:t>r</w:t>
            </w:r>
            <w:r w:rsidRPr="00407B5D">
              <w:rPr>
                <w:rFonts w:cs="Times New Roman"/>
                <w:szCs w:val="22"/>
              </w:rPr>
              <w:t>e din p</w:t>
            </w:r>
            <w:r w:rsidRPr="00407B5D">
              <w:rPr>
                <w:rFonts w:cs="Times New Roman"/>
                <w:spacing w:val="1"/>
                <w:szCs w:val="22"/>
              </w:rPr>
              <w:t>l</w:t>
            </w:r>
            <w:r w:rsidRPr="00407B5D">
              <w:rPr>
                <w:rFonts w:cs="Times New Roman"/>
                <w:spacing w:val="-1"/>
                <w:szCs w:val="22"/>
              </w:rPr>
              <w:t>a</w:t>
            </w:r>
            <w:r w:rsidRPr="00407B5D">
              <w:rPr>
                <w:rFonts w:cs="Times New Roman"/>
                <w:szCs w:val="22"/>
              </w:rPr>
              <w:t xml:space="preserve">nul </w:t>
            </w:r>
            <w:r w:rsidRPr="00407B5D">
              <w:rPr>
                <w:rFonts w:cs="Times New Roman"/>
                <w:spacing w:val="3"/>
                <w:szCs w:val="22"/>
              </w:rPr>
              <w:t>d</w:t>
            </w:r>
            <w:r w:rsidRPr="00407B5D">
              <w:rPr>
                <w:rFonts w:cs="Times New Roman"/>
                <w:szCs w:val="22"/>
              </w:rPr>
              <w:t>e învățământ</w:t>
            </w:r>
          </w:p>
        </w:tc>
        <w:tc>
          <w:tcPr>
            <w:tcW w:w="954" w:type="dxa"/>
            <w:tcBorders>
              <w:left w:val="single" w:sz="4" w:space="0" w:color="000000"/>
              <w:bottom w:val="single" w:sz="4" w:space="0" w:color="000000"/>
              <w:right w:val="single" w:sz="4" w:space="0" w:color="000000"/>
            </w:tcBorders>
            <w:shd w:val="clear" w:color="auto" w:fill="auto"/>
          </w:tcPr>
          <w:p w14:paraId="01CAECA1" w14:textId="5ABC66CC" w:rsidR="009D7125" w:rsidRPr="00407B5D" w:rsidRDefault="0084312F">
            <w:pPr>
              <w:pStyle w:val="TableContents"/>
              <w:widowControl w:val="0"/>
              <w:rPr>
                <w:szCs w:val="22"/>
              </w:rPr>
            </w:pPr>
            <w:r w:rsidRPr="00407B5D">
              <w:rPr>
                <w:szCs w:val="22"/>
              </w:rPr>
              <w:t>28</w:t>
            </w:r>
          </w:p>
        </w:tc>
        <w:tc>
          <w:tcPr>
            <w:tcW w:w="1475" w:type="dxa"/>
            <w:tcBorders>
              <w:left w:val="single" w:sz="4" w:space="0" w:color="000000"/>
              <w:bottom w:val="single" w:sz="4" w:space="0" w:color="000000"/>
              <w:right w:val="single" w:sz="4" w:space="0" w:color="000000"/>
            </w:tcBorders>
            <w:shd w:val="clear" w:color="auto" w:fill="auto"/>
          </w:tcPr>
          <w:p w14:paraId="60E47F07" w14:textId="77777777" w:rsidR="009D7125" w:rsidRPr="00407B5D" w:rsidRDefault="00DF3A70">
            <w:pPr>
              <w:pStyle w:val="TableContents"/>
              <w:widowControl w:val="0"/>
              <w:numPr>
                <w:ilvl w:val="1"/>
                <w:numId w:val="2"/>
              </w:numPr>
              <w:rPr>
                <w:szCs w:val="22"/>
              </w:rPr>
            </w:pPr>
            <w:r w:rsidRPr="00407B5D">
              <w:rPr>
                <w:szCs w:val="22"/>
              </w:rPr>
              <w:t>curs</w:t>
            </w:r>
          </w:p>
        </w:tc>
        <w:tc>
          <w:tcPr>
            <w:tcW w:w="568" w:type="dxa"/>
            <w:tcBorders>
              <w:left w:val="single" w:sz="4" w:space="0" w:color="000000"/>
              <w:bottom w:val="single" w:sz="4" w:space="0" w:color="000000"/>
              <w:right w:val="single" w:sz="4" w:space="0" w:color="000000"/>
            </w:tcBorders>
            <w:shd w:val="clear" w:color="auto" w:fill="auto"/>
          </w:tcPr>
          <w:p w14:paraId="38EA25A2" w14:textId="5EFB83F1" w:rsidR="009D7125" w:rsidRPr="00407B5D" w:rsidRDefault="0084312F">
            <w:pPr>
              <w:pStyle w:val="TableContents"/>
              <w:widowControl w:val="0"/>
              <w:rPr>
                <w:szCs w:val="22"/>
              </w:rPr>
            </w:pPr>
            <w:r w:rsidRPr="00407B5D">
              <w:rPr>
                <w:szCs w:val="22"/>
              </w:rPr>
              <w:t>14</w:t>
            </w:r>
          </w:p>
        </w:tc>
        <w:tc>
          <w:tcPr>
            <w:tcW w:w="2153" w:type="dxa"/>
            <w:tcBorders>
              <w:left w:val="single" w:sz="4" w:space="0" w:color="000000"/>
              <w:bottom w:val="single" w:sz="4" w:space="0" w:color="000000"/>
              <w:right w:val="single" w:sz="4" w:space="0" w:color="000000"/>
            </w:tcBorders>
            <w:shd w:val="clear" w:color="auto" w:fill="auto"/>
          </w:tcPr>
          <w:p w14:paraId="09B28C86" w14:textId="77777777" w:rsidR="009D7125" w:rsidRPr="00407B5D" w:rsidRDefault="00DF3A70">
            <w:pPr>
              <w:pStyle w:val="TableContents"/>
              <w:widowControl w:val="0"/>
              <w:numPr>
                <w:ilvl w:val="1"/>
                <w:numId w:val="2"/>
              </w:numPr>
              <w:rPr>
                <w:szCs w:val="22"/>
              </w:rPr>
            </w:pPr>
            <w:r w:rsidRPr="00407B5D">
              <w:rPr>
                <w:rFonts w:cs="Times New Roman"/>
                <w:szCs w:val="22"/>
              </w:rPr>
              <w:t>s</w:t>
            </w:r>
            <w:r w:rsidRPr="00407B5D">
              <w:rPr>
                <w:rFonts w:cs="Times New Roman"/>
                <w:spacing w:val="-1"/>
                <w:szCs w:val="22"/>
              </w:rPr>
              <w:t>e</w:t>
            </w:r>
            <w:r w:rsidRPr="00407B5D">
              <w:rPr>
                <w:rFonts w:cs="Times New Roman"/>
                <w:szCs w:val="22"/>
              </w:rPr>
              <w:t>m</w:t>
            </w:r>
            <w:r w:rsidRPr="00407B5D">
              <w:rPr>
                <w:rFonts w:cs="Times New Roman"/>
                <w:spacing w:val="1"/>
                <w:szCs w:val="22"/>
              </w:rPr>
              <w:t>i</w:t>
            </w:r>
            <w:r w:rsidRPr="00407B5D">
              <w:rPr>
                <w:rFonts w:cs="Times New Roman"/>
                <w:szCs w:val="22"/>
              </w:rPr>
              <w:t>n</w:t>
            </w:r>
            <w:r w:rsidRPr="00407B5D">
              <w:rPr>
                <w:rFonts w:cs="Times New Roman"/>
                <w:spacing w:val="-1"/>
                <w:szCs w:val="22"/>
              </w:rPr>
              <w:t>a</w:t>
            </w:r>
            <w:r w:rsidRPr="00407B5D">
              <w:rPr>
                <w:rFonts w:cs="Times New Roman"/>
                <w:szCs w:val="22"/>
              </w:rPr>
              <w:t>r/lab</w:t>
            </w:r>
            <w:r w:rsidRPr="00407B5D">
              <w:rPr>
                <w:rFonts w:cs="Times New Roman"/>
                <w:spacing w:val="-1"/>
                <w:szCs w:val="22"/>
              </w:rPr>
              <w:t>o</w:t>
            </w:r>
            <w:r w:rsidRPr="00407B5D">
              <w:rPr>
                <w:rFonts w:cs="Times New Roman"/>
                <w:szCs w:val="22"/>
              </w:rPr>
              <w:t>r</w:t>
            </w:r>
            <w:r w:rsidRPr="00407B5D">
              <w:rPr>
                <w:rFonts w:cs="Times New Roman"/>
                <w:spacing w:val="-2"/>
                <w:szCs w:val="22"/>
              </w:rPr>
              <w:t>a</w:t>
            </w:r>
            <w:r w:rsidRPr="00407B5D">
              <w:rPr>
                <w:rFonts w:cs="Times New Roman"/>
                <w:szCs w:val="22"/>
              </w:rPr>
              <w:t>tor</w:t>
            </w:r>
          </w:p>
        </w:tc>
        <w:tc>
          <w:tcPr>
            <w:tcW w:w="686" w:type="dxa"/>
            <w:tcBorders>
              <w:left w:val="single" w:sz="4" w:space="0" w:color="000000"/>
              <w:bottom w:val="single" w:sz="4" w:space="0" w:color="000000"/>
              <w:right w:val="single" w:sz="4" w:space="0" w:color="000000"/>
            </w:tcBorders>
            <w:shd w:val="clear" w:color="auto" w:fill="auto"/>
          </w:tcPr>
          <w:p w14:paraId="21C5ADE6" w14:textId="443B7BE9" w:rsidR="009D7125" w:rsidRPr="00407B5D" w:rsidRDefault="0084312F">
            <w:pPr>
              <w:pStyle w:val="TableContents"/>
              <w:widowControl w:val="0"/>
              <w:rPr>
                <w:szCs w:val="22"/>
              </w:rPr>
            </w:pPr>
            <w:r w:rsidRPr="00407B5D">
              <w:rPr>
                <w:szCs w:val="22"/>
              </w:rPr>
              <w:t>14</w:t>
            </w:r>
          </w:p>
        </w:tc>
      </w:tr>
      <w:tr w:rsidR="009D7125" w:rsidRPr="00407B5D" w14:paraId="6E68C952" w14:textId="77777777">
        <w:tc>
          <w:tcPr>
            <w:tcW w:w="8954" w:type="dxa"/>
            <w:gridSpan w:val="5"/>
            <w:tcBorders>
              <w:left w:val="single" w:sz="4" w:space="0" w:color="000000"/>
              <w:bottom w:val="single" w:sz="4" w:space="0" w:color="000000"/>
            </w:tcBorders>
            <w:shd w:val="clear" w:color="auto" w:fill="auto"/>
          </w:tcPr>
          <w:p w14:paraId="05CDBE12" w14:textId="77777777" w:rsidR="009D7125" w:rsidRPr="00407B5D" w:rsidRDefault="00DF3A70">
            <w:pPr>
              <w:pStyle w:val="TableContents"/>
              <w:widowControl w:val="0"/>
              <w:rPr>
                <w:b/>
                <w:bCs/>
                <w:szCs w:val="22"/>
              </w:rPr>
            </w:pPr>
            <w:r w:rsidRPr="00407B5D">
              <w:rPr>
                <w:b/>
                <w:bCs/>
                <w:szCs w:val="22"/>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41016ABE" w14:textId="77777777" w:rsidR="009D7125" w:rsidRPr="00407B5D" w:rsidRDefault="00DF3A70" w:rsidP="00E1736A">
            <w:pPr>
              <w:pStyle w:val="TableContents"/>
              <w:widowControl w:val="0"/>
              <w:jc w:val="center"/>
              <w:rPr>
                <w:b/>
                <w:bCs/>
                <w:szCs w:val="22"/>
              </w:rPr>
            </w:pPr>
            <w:r w:rsidRPr="00407B5D">
              <w:rPr>
                <w:b/>
                <w:bCs/>
                <w:szCs w:val="22"/>
              </w:rPr>
              <w:t>Ore</w:t>
            </w:r>
          </w:p>
        </w:tc>
      </w:tr>
      <w:tr w:rsidR="009D7125" w:rsidRPr="00407B5D" w14:paraId="36C4CCB1" w14:textId="77777777">
        <w:tc>
          <w:tcPr>
            <w:tcW w:w="8954" w:type="dxa"/>
            <w:gridSpan w:val="5"/>
            <w:tcBorders>
              <w:left w:val="single" w:sz="4" w:space="0" w:color="000000"/>
              <w:bottom w:val="single" w:sz="4" w:space="0" w:color="000000"/>
            </w:tcBorders>
            <w:shd w:val="clear" w:color="auto" w:fill="auto"/>
          </w:tcPr>
          <w:p w14:paraId="450047E0" w14:textId="77777777" w:rsidR="009D7125" w:rsidRPr="00407B5D" w:rsidRDefault="00DF3A70">
            <w:pPr>
              <w:pStyle w:val="TableContents"/>
              <w:widowControl w:val="0"/>
              <w:rPr>
                <w:szCs w:val="22"/>
              </w:rPr>
            </w:pPr>
            <w:r w:rsidRPr="00407B5D">
              <w:rPr>
                <w:szCs w:val="22"/>
              </w:rP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36D2243B" w14:textId="0E6BF6A5" w:rsidR="009D7125" w:rsidRPr="00407B5D" w:rsidRDefault="0084312F" w:rsidP="0084312F">
            <w:pPr>
              <w:pStyle w:val="TableContents"/>
              <w:widowControl w:val="0"/>
              <w:jc w:val="center"/>
              <w:rPr>
                <w:szCs w:val="22"/>
              </w:rPr>
            </w:pPr>
            <w:r w:rsidRPr="00407B5D">
              <w:rPr>
                <w:szCs w:val="22"/>
              </w:rPr>
              <w:t>20</w:t>
            </w:r>
          </w:p>
        </w:tc>
      </w:tr>
      <w:tr w:rsidR="009D7125" w:rsidRPr="00407B5D" w14:paraId="4958CA0A" w14:textId="77777777">
        <w:tc>
          <w:tcPr>
            <w:tcW w:w="8954" w:type="dxa"/>
            <w:gridSpan w:val="5"/>
            <w:tcBorders>
              <w:left w:val="single" w:sz="4" w:space="0" w:color="000000"/>
              <w:bottom w:val="single" w:sz="4" w:space="0" w:color="000000"/>
            </w:tcBorders>
            <w:shd w:val="clear" w:color="auto" w:fill="auto"/>
          </w:tcPr>
          <w:p w14:paraId="36ED734D" w14:textId="77777777" w:rsidR="009D7125" w:rsidRPr="00407B5D" w:rsidRDefault="00DF3A70">
            <w:pPr>
              <w:pStyle w:val="TableContents"/>
              <w:widowControl w:val="0"/>
              <w:rPr>
                <w:szCs w:val="22"/>
              </w:rPr>
            </w:pPr>
            <w:r w:rsidRPr="00407B5D">
              <w:rPr>
                <w:szCs w:val="22"/>
              </w:rP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4E6D1203" w14:textId="18FD65C2" w:rsidR="009D7125" w:rsidRPr="00407B5D" w:rsidRDefault="0084312F" w:rsidP="0084312F">
            <w:pPr>
              <w:pStyle w:val="TableContents"/>
              <w:widowControl w:val="0"/>
              <w:jc w:val="center"/>
              <w:rPr>
                <w:szCs w:val="22"/>
              </w:rPr>
            </w:pPr>
            <w:r w:rsidRPr="00407B5D">
              <w:rPr>
                <w:szCs w:val="22"/>
              </w:rPr>
              <w:t>15</w:t>
            </w:r>
          </w:p>
        </w:tc>
      </w:tr>
      <w:tr w:rsidR="009D7125" w:rsidRPr="00407B5D" w14:paraId="43B77B73" w14:textId="77777777">
        <w:tc>
          <w:tcPr>
            <w:tcW w:w="8954" w:type="dxa"/>
            <w:gridSpan w:val="5"/>
            <w:tcBorders>
              <w:left w:val="single" w:sz="4" w:space="0" w:color="000000"/>
              <w:bottom w:val="single" w:sz="4" w:space="0" w:color="000000"/>
            </w:tcBorders>
            <w:shd w:val="clear" w:color="auto" w:fill="auto"/>
          </w:tcPr>
          <w:p w14:paraId="6E4BD060" w14:textId="77777777" w:rsidR="009D7125" w:rsidRPr="00407B5D" w:rsidRDefault="00DF3A70">
            <w:pPr>
              <w:pStyle w:val="TableContents"/>
              <w:widowControl w:val="0"/>
              <w:rPr>
                <w:szCs w:val="22"/>
              </w:rPr>
            </w:pPr>
            <w:r w:rsidRPr="00407B5D">
              <w:rPr>
                <w:szCs w:val="22"/>
              </w:rPr>
              <w:t>Pregătire seminarii/laboratoare,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6D85DE8B" w14:textId="4D8E7CAA" w:rsidR="009D7125" w:rsidRPr="00407B5D" w:rsidRDefault="0084312F" w:rsidP="0084312F">
            <w:pPr>
              <w:pStyle w:val="TableContents"/>
              <w:widowControl w:val="0"/>
              <w:jc w:val="center"/>
              <w:rPr>
                <w:szCs w:val="22"/>
              </w:rPr>
            </w:pPr>
            <w:r w:rsidRPr="00407B5D">
              <w:rPr>
                <w:szCs w:val="22"/>
              </w:rPr>
              <w:t>8</w:t>
            </w:r>
          </w:p>
        </w:tc>
      </w:tr>
      <w:tr w:rsidR="009D7125" w:rsidRPr="00407B5D" w14:paraId="15690504" w14:textId="77777777">
        <w:tc>
          <w:tcPr>
            <w:tcW w:w="8954" w:type="dxa"/>
            <w:gridSpan w:val="5"/>
            <w:tcBorders>
              <w:left w:val="single" w:sz="4" w:space="0" w:color="000000"/>
              <w:bottom w:val="single" w:sz="4" w:space="0" w:color="000000"/>
            </w:tcBorders>
            <w:shd w:val="clear" w:color="auto" w:fill="auto"/>
          </w:tcPr>
          <w:p w14:paraId="7107B57A" w14:textId="77777777" w:rsidR="009D7125" w:rsidRPr="00407B5D" w:rsidRDefault="00DF3A70">
            <w:pPr>
              <w:pStyle w:val="TableContents"/>
              <w:widowControl w:val="0"/>
              <w:rPr>
                <w:szCs w:val="22"/>
              </w:rPr>
            </w:pPr>
            <w:r w:rsidRPr="00407B5D">
              <w:rPr>
                <w:szCs w:val="22"/>
              </w:rPr>
              <w:t>Tutoriat</w:t>
            </w:r>
          </w:p>
        </w:tc>
        <w:tc>
          <w:tcPr>
            <w:tcW w:w="683" w:type="dxa"/>
            <w:tcBorders>
              <w:left w:val="single" w:sz="4" w:space="0" w:color="000000"/>
              <w:bottom w:val="single" w:sz="4" w:space="0" w:color="000000"/>
              <w:right w:val="single" w:sz="4" w:space="0" w:color="000000"/>
            </w:tcBorders>
            <w:shd w:val="clear" w:color="auto" w:fill="auto"/>
          </w:tcPr>
          <w:p w14:paraId="4FCA0D32" w14:textId="5A6651C9" w:rsidR="009D7125" w:rsidRPr="00407B5D" w:rsidRDefault="0084312F" w:rsidP="0084312F">
            <w:pPr>
              <w:pStyle w:val="TableContents"/>
              <w:widowControl w:val="0"/>
              <w:jc w:val="center"/>
              <w:rPr>
                <w:szCs w:val="22"/>
              </w:rPr>
            </w:pPr>
            <w:r w:rsidRPr="00407B5D">
              <w:rPr>
                <w:szCs w:val="22"/>
              </w:rPr>
              <w:t>2</w:t>
            </w:r>
          </w:p>
        </w:tc>
      </w:tr>
      <w:tr w:rsidR="009D7125" w:rsidRPr="00407B5D" w14:paraId="56A43840" w14:textId="77777777">
        <w:tc>
          <w:tcPr>
            <w:tcW w:w="8954" w:type="dxa"/>
            <w:gridSpan w:val="5"/>
            <w:tcBorders>
              <w:left w:val="single" w:sz="4" w:space="0" w:color="000000"/>
              <w:bottom w:val="single" w:sz="4" w:space="0" w:color="000000"/>
            </w:tcBorders>
            <w:shd w:val="clear" w:color="auto" w:fill="auto"/>
          </w:tcPr>
          <w:p w14:paraId="78F239B9" w14:textId="77777777" w:rsidR="009D7125" w:rsidRPr="00407B5D" w:rsidRDefault="00DF3A70">
            <w:pPr>
              <w:pStyle w:val="TableContents"/>
              <w:widowControl w:val="0"/>
              <w:rPr>
                <w:szCs w:val="22"/>
              </w:rPr>
            </w:pPr>
            <w:r w:rsidRPr="00407B5D">
              <w:rPr>
                <w:szCs w:val="22"/>
              </w:rPr>
              <w:t>Examinări</w:t>
            </w:r>
          </w:p>
        </w:tc>
        <w:tc>
          <w:tcPr>
            <w:tcW w:w="683" w:type="dxa"/>
            <w:tcBorders>
              <w:left w:val="single" w:sz="4" w:space="0" w:color="000000"/>
              <w:bottom w:val="single" w:sz="4" w:space="0" w:color="000000"/>
              <w:right w:val="single" w:sz="4" w:space="0" w:color="000000"/>
            </w:tcBorders>
            <w:shd w:val="clear" w:color="auto" w:fill="auto"/>
          </w:tcPr>
          <w:p w14:paraId="7F9D7526" w14:textId="10842583" w:rsidR="009D7125" w:rsidRPr="00407B5D" w:rsidRDefault="0084312F" w:rsidP="0084312F">
            <w:pPr>
              <w:pStyle w:val="TableContents"/>
              <w:widowControl w:val="0"/>
              <w:jc w:val="center"/>
              <w:rPr>
                <w:szCs w:val="22"/>
              </w:rPr>
            </w:pPr>
            <w:r w:rsidRPr="00407B5D">
              <w:rPr>
                <w:szCs w:val="22"/>
              </w:rPr>
              <w:t>2</w:t>
            </w:r>
          </w:p>
        </w:tc>
      </w:tr>
      <w:tr w:rsidR="009D7125" w:rsidRPr="00407B5D" w14:paraId="470622B9" w14:textId="77777777">
        <w:tc>
          <w:tcPr>
            <w:tcW w:w="8954" w:type="dxa"/>
            <w:gridSpan w:val="5"/>
            <w:tcBorders>
              <w:left w:val="single" w:sz="4" w:space="0" w:color="000000"/>
              <w:bottom w:val="single" w:sz="4" w:space="0" w:color="000000"/>
            </w:tcBorders>
            <w:shd w:val="clear" w:color="auto" w:fill="auto"/>
          </w:tcPr>
          <w:p w14:paraId="750EDC6B" w14:textId="77777777" w:rsidR="009D7125" w:rsidRPr="00407B5D" w:rsidRDefault="00DF3A70">
            <w:pPr>
              <w:pStyle w:val="TableContents"/>
              <w:widowControl w:val="0"/>
              <w:rPr>
                <w:szCs w:val="22"/>
              </w:rPr>
            </w:pPr>
            <w:r w:rsidRPr="00407B5D">
              <w:rPr>
                <w:szCs w:val="22"/>
              </w:rPr>
              <w:t>Alte activități</w:t>
            </w:r>
          </w:p>
        </w:tc>
        <w:tc>
          <w:tcPr>
            <w:tcW w:w="683" w:type="dxa"/>
            <w:tcBorders>
              <w:left w:val="single" w:sz="4" w:space="0" w:color="000000"/>
              <w:bottom w:val="single" w:sz="4" w:space="0" w:color="000000"/>
              <w:right w:val="single" w:sz="4" w:space="0" w:color="000000"/>
            </w:tcBorders>
            <w:shd w:val="clear" w:color="auto" w:fill="auto"/>
          </w:tcPr>
          <w:p w14:paraId="562AE7A9" w14:textId="77777777" w:rsidR="009D7125" w:rsidRPr="00407B5D" w:rsidRDefault="009D7125" w:rsidP="0084312F">
            <w:pPr>
              <w:pStyle w:val="TableContents"/>
              <w:widowControl w:val="0"/>
              <w:jc w:val="center"/>
              <w:rPr>
                <w:szCs w:val="22"/>
              </w:rPr>
            </w:pPr>
          </w:p>
        </w:tc>
      </w:tr>
      <w:tr w:rsidR="009D7125" w:rsidRPr="00407B5D" w14:paraId="136A712A" w14:textId="77777777">
        <w:tc>
          <w:tcPr>
            <w:tcW w:w="8954" w:type="dxa"/>
            <w:gridSpan w:val="5"/>
            <w:tcBorders>
              <w:left w:val="single" w:sz="4" w:space="0" w:color="000000"/>
              <w:bottom w:val="single" w:sz="4" w:space="0" w:color="000000"/>
            </w:tcBorders>
            <w:shd w:val="clear" w:color="auto" w:fill="auto"/>
          </w:tcPr>
          <w:p w14:paraId="516EF55D" w14:textId="77777777" w:rsidR="009D7125" w:rsidRPr="00407B5D" w:rsidRDefault="00DF3A70">
            <w:pPr>
              <w:pStyle w:val="TableContents"/>
              <w:widowControl w:val="0"/>
              <w:numPr>
                <w:ilvl w:val="1"/>
                <w:numId w:val="2"/>
              </w:numPr>
              <w:rPr>
                <w:szCs w:val="22"/>
              </w:rPr>
            </w:pPr>
            <w:r w:rsidRPr="00407B5D">
              <w:rPr>
                <w:szCs w:val="22"/>
              </w:rP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28C7C8AE" w14:textId="46BFDFE5" w:rsidR="009D7125" w:rsidRPr="00407B5D" w:rsidRDefault="0084312F" w:rsidP="0084312F">
            <w:pPr>
              <w:pStyle w:val="TableContents"/>
              <w:widowControl w:val="0"/>
              <w:jc w:val="center"/>
              <w:rPr>
                <w:szCs w:val="22"/>
              </w:rPr>
            </w:pPr>
            <w:r w:rsidRPr="00407B5D">
              <w:rPr>
                <w:szCs w:val="22"/>
              </w:rPr>
              <w:t>47</w:t>
            </w:r>
          </w:p>
        </w:tc>
      </w:tr>
      <w:tr w:rsidR="009D7125" w:rsidRPr="00407B5D" w14:paraId="45A13BE1" w14:textId="77777777">
        <w:tc>
          <w:tcPr>
            <w:tcW w:w="8954" w:type="dxa"/>
            <w:gridSpan w:val="5"/>
            <w:tcBorders>
              <w:left w:val="single" w:sz="4" w:space="0" w:color="000000"/>
              <w:bottom w:val="single" w:sz="4" w:space="0" w:color="000000"/>
            </w:tcBorders>
            <w:shd w:val="clear" w:color="auto" w:fill="auto"/>
          </w:tcPr>
          <w:p w14:paraId="75840357" w14:textId="77777777" w:rsidR="009D7125" w:rsidRPr="00407B5D" w:rsidRDefault="00DF3A70">
            <w:pPr>
              <w:pStyle w:val="TableContents"/>
              <w:widowControl w:val="0"/>
              <w:numPr>
                <w:ilvl w:val="1"/>
                <w:numId w:val="2"/>
              </w:numPr>
              <w:rPr>
                <w:szCs w:val="22"/>
              </w:rPr>
            </w:pPr>
            <w:r w:rsidRPr="00407B5D">
              <w:rPr>
                <w:szCs w:val="22"/>
              </w:rPr>
              <w:t>Total ore pe semestru</w:t>
            </w:r>
          </w:p>
        </w:tc>
        <w:tc>
          <w:tcPr>
            <w:tcW w:w="683" w:type="dxa"/>
            <w:tcBorders>
              <w:left w:val="single" w:sz="4" w:space="0" w:color="000000"/>
              <w:bottom w:val="single" w:sz="4" w:space="0" w:color="000000"/>
              <w:right w:val="single" w:sz="4" w:space="0" w:color="000000"/>
            </w:tcBorders>
            <w:shd w:val="clear" w:color="auto" w:fill="auto"/>
          </w:tcPr>
          <w:p w14:paraId="64810B74" w14:textId="392896BA" w:rsidR="009D7125" w:rsidRPr="00407B5D" w:rsidRDefault="0084312F" w:rsidP="0084312F">
            <w:pPr>
              <w:pStyle w:val="TableContents"/>
              <w:widowControl w:val="0"/>
              <w:jc w:val="center"/>
              <w:rPr>
                <w:szCs w:val="22"/>
              </w:rPr>
            </w:pPr>
            <w:r w:rsidRPr="00407B5D">
              <w:rPr>
                <w:szCs w:val="22"/>
              </w:rPr>
              <w:t>75</w:t>
            </w:r>
          </w:p>
        </w:tc>
      </w:tr>
      <w:tr w:rsidR="009D7125" w:rsidRPr="00407B5D" w14:paraId="30DC3CF0" w14:textId="77777777">
        <w:tc>
          <w:tcPr>
            <w:tcW w:w="8954" w:type="dxa"/>
            <w:gridSpan w:val="5"/>
            <w:tcBorders>
              <w:left w:val="single" w:sz="4" w:space="0" w:color="000000"/>
              <w:bottom w:val="single" w:sz="4" w:space="0" w:color="000000"/>
            </w:tcBorders>
            <w:shd w:val="clear" w:color="auto" w:fill="auto"/>
          </w:tcPr>
          <w:p w14:paraId="5582FF4D" w14:textId="77777777" w:rsidR="009D7125" w:rsidRPr="00407B5D" w:rsidRDefault="00DF3A70">
            <w:pPr>
              <w:pStyle w:val="TableContents"/>
              <w:widowControl w:val="0"/>
              <w:numPr>
                <w:ilvl w:val="1"/>
                <w:numId w:val="2"/>
              </w:numPr>
              <w:rPr>
                <w:szCs w:val="22"/>
              </w:rPr>
            </w:pPr>
            <w:r w:rsidRPr="00407B5D">
              <w:rPr>
                <w:szCs w:val="22"/>
              </w:rPr>
              <w:t>Numărul de credite</w:t>
            </w:r>
          </w:p>
        </w:tc>
        <w:tc>
          <w:tcPr>
            <w:tcW w:w="683" w:type="dxa"/>
            <w:tcBorders>
              <w:left w:val="single" w:sz="4" w:space="0" w:color="000000"/>
              <w:bottom w:val="single" w:sz="4" w:space="0" w:color="000000"/>
              <w:right w:val="single" w:sz="4" w:space="0" w:color="000000"/>
            </w:tcBorders>
            <w:shd w:val="clear" w:color="auto" w:fill="auto"/>
          </w:tcPr>
          <w:p w14:paraId="1D8921A3" w14:textId="390D677F" w:rsidR="009D7125" w:rsidRPr="00407B5D" w:rsidRDefault="0084312F" w:rsidP="0084312F">
            <w:pPr>
              <w:pStyle w:val="TableContents"/>
              <w:widowControl w:val="0"/>
              <w:jc w:val="center"/>
              <w:rPr>
                <w:szCs w:val="22"/>
              </w:rPr>
            </w:pPr>
            <w:r w:rsidRPr="00407B5D">
              <w:rPr>
                <w:szCs w:val="22"/>
              </w:rPr>
              <w:t>3</w:t>
            </w:r>
          </w:p>
        </w:tc>
      </w:tr>
    </w:tbl>
    <w:p w14:paraId="0C1A8B0C" w14:textId="77777777" w:rsidR="009D7125" w:rsidRPr="00407B5D" w:rsidRDefault="00DF3A70">
      <w:pPr>
        <w:pStyle w:val="Fisasubtitlu"/>
        <w:numPr>
          <w:ilvl w:val="0"/>
          <w:numId w:val="2"/>
        </w:numPr>
        <w:rPr>
          <w:szCs w:val="22"/>
        </w:rPr>
      </w:pPr>
      <w:r w:rsidRPr="00407B5D">
        <w:rPr>
          <w:szCs w:val="22"/>
        </w:rPr>
        <w:t>Precondiții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2151"/>
        <w:gridCol w:w="7490"/>
      </w:tblGrid>
      <w:tr w:rsidR="009D7125" w:rsidRPr="00407B5D" w14:paraId="06999427" w14:textId="77777777">
        <w:trPr>
          <w:tblHeader/>
        </w:trPr>
        <w:tc>
          <w:tcPr>
            <w:tcW w:w="2151" w:type="dxa"/>
            <w:tcBorders>
              <w:top w:val="single" w:sz="4" w:space="0" w:color="000000"/>
              <w:left w:val="single" w:sz="4" w:space="0" w:color="000000"/>
              <w:bottom w:val="single" w:sz="4" w:space="0" w:color="000000"/>
            </w:tcBorders>
            <w:shd w:val="clear" w:color="auto" w:fill="auto"/>
          </w:tcPr>
          <w:p w14:paraId="71550640" w14:textId="77777777" w:rsidR="009D7125" w:rsidRPr="00407B5D" w:rsidRDefault="00DF3A70">
            <w:pPr>
              <w:pStyle w:val="TableContents"/>
              <w:widowControl w:val="0"/>
              <w:numPr>
                <w:ilvl w:val="1"/>
                <w:numId w:val="2"/>
              </w:numPr>
              <w:rPr>
                <w:szCs w:val="22"/>
              </w:rPr>
            </w:pPr>
            <w:r w:rsidRPr="00407B5D">
              <w:rPr>
                <w:szCs w:val="22"/>
              </w:rPr>
              <w:t>de curriculum</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14:paraId="65DDBC9C" w14:textId="77777777" w:rsidR="009D7125" w:rsidRPr="00407B5D" w:rsidRDefault="009D7125">
            <w:pPr>
              <w:pStyle w:val="TableContents"/>
              <w:widowControl w:val="0"/>
              <w:rPr>
                <w:szCs w:val="22"/>
              </w:rPr>
            </w:pPr>
          </w:p>
        </w:tc>
      </w:tr>
      <w:tr w:rsidR="009D7125" w:rsidRPr="00407B5D" w14:paraId="427D3910" w14:textId="77777777">
        <w:tc>
          <w:tcPr>
            <w:tcW w:w="2151" w:type="dxa"/>
            <w:tcBorders>
              <w:left w:val="single" w:sz="4" w:space="0" w:color="000000"/>
              <w:bottom w:val="single" w:sz="4" w:space="0" w:color="000000"/>
            </w:tcBorders>
            <w:shd w:val="clear" w:color="auto" w:fill="auto"/>
          </w:tcPr>
          <w:p w14:paraId="4CD549B9" w14:textId="77777777" w:rsidR="009D7125" w:rsidRPr="00407B5D" w:rsidRDefault="00DF3A70">
            <w:pPr>
              <w:pStyle w:val="TableContents"/>
              <w:widowControl w:val="0"/>
              <w:numPr>
                <w:ilvl w:val="1"/>
                <w:numId w:val="2"/>
              </w:numPr>
              <w:rPr>
                <w:szCs w:val="22"/>
              </w:rPr>
            </w:pPr>
            <w:r w:rsidRPr="00407B5D">
              <w:rPr>
                <w:szCs w:val="22"/>
              </w:rPr>
              <w:t>de competențe</w:t>
            </w:r>
          </w:p>
        </w:tc>
        <w:tc>
          <w:tcPr>
            <w:tcW w:w="7489" w:type="dxa"/>
            <w:tcBorders>
              <w:left w:val="single" w:sz="4" w:space="0" w:color="000000"/>
              <w:bottom w:val="single" w:sz="4" w:space="0" w:color="000000"/>
              <w:right w:val="single" w:sz="4" w:space="0" w:color="000000"/>
            </w:tcBorders>
            <w:shd w:val="clear" w:color="auto" w:fill="auto"/>
          </w:tcPr>
          <w:p w14:paraId="2D7A28D5" w14:textId="77777777" w:rsidR="009D7125" w:rsidRPr="00407B5D" w:rsidRDefault="009D7125">
            <w:pPr>
              <w:pStyle w:val="TableContents"/>
              <w:widowControl w:val="0"/>
              <w:ind w:left="170"/>
              <w:rPr>
                <w:szCs w:val="22"/>
              </w:rPr>
            </w:pPr>
          </w:p>
        </w:tc>
      </w:tr>
    </w:tbl>
    <w:p w14:paraId="5902F1CE" w14:textId="77777777" w:rsidR="009D7125" w:rsidRPr="00407B5D" w:rsidRDefault="00DF3A70">
      <w:pPr>
        <w:pStyle w:val="Fisasubtitlu"/>
        <w:numPr>
          <w:ilvl w:val="0"/>
          <w:numId w:val="2"/>
        </w:numPr>
        <w:rPr>
          <w:szCs w:val="22"/>
        </w:rPr>
      </w:pPr>
      <w:r w:rsidRPr="00407B5D">
        <w:rPr>
          <w:szCs w:val="22"/>
        </w:rPr>
        <w:t>Condiții (acolo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4592"/>
        <w:gridCol w:w="5049"/>
      </w:tblGrid>
      <w:tr w:rsidR="009D7125" w:rsidRPr="00407B5D" w14:paraId="5EAF9328" w14:textId="77777777">
        <w:trPr>
          <w:tblHeader/>
        </w:trPr>
        <w:tc>
          <w:tcPr>
            <w:tcW w:w="4592" w:type="dxa"/>
            <w:tcBorders>
              <w:top w:val="single" w:sz="4" w:space="0" w:color="000000"/>
              <w:left w:val="single" w:sz="4" w:space="0" w:color="000000"/>
              <w:bottom w:val="single" w:sz="4" w:space="0" w:color="000000"/>
            </w:tcBorders>
            <w:shd w:val="clear" w:color="auto" w:fill="auto"/>
          </w:tcPr>
          <w:p w14:paraId="61034141" w14:textId="77777777" w:rsidR="009D7125" w:rsidRPr="00407B5D" w:rsidRDefault="00DF3A70">
            <w:pPr>
              <w:pStyle w:val="TableContents"/>
              <w:widowControl w:val="0"/>
              <w:numPr>
                <w:ilvl w:val="1"/>
                <w:numId w:val="2"/>
              </w:numPr>
              <w:rPr>
                <w:szCs w:val="22"/>
              </w:rPr>
            </w:pPr>
            <w:r w:rsidRPr="00407B5D">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54EB3726" w14:textId="41059412" w:rsidR="009D7125" w:rsidRPr="00407B5D" w:rsidRDefault="006A6508">
            <w:pPr>
              <w:pStyle w:val="TableContents"/>
              <w:widowControl w:val="0"/>
              <w:rPr>
                <w:szCs w:val="22"/>
              </w:rPr>
            </w:pPr>
            <w:r w:rsidRPr="00407B5D">
              <w:rPr>
                <w:color w:val="000000"/>
                <w:szCs w:val="22"/>
              </w:rPr>
              <w:t>Se desfășoară la sediul universității</w:t>
            </w:r>
          </w:p>
        </w:tc>
      </w:tr>
      <w:tr w:rsidR="009D7125" w:rsidRPr="00407B5D" w14:paraId="2D9316B0" w14:textId="77777777">
        <w:tc>
          <w:tcPr>
            <w:tcW w:w="4592" w:type="dxa"/>
            <w:tcBorders>
              <w:left w:val="single" w:sz="4" w:space="0" w:color="000000"/>
              <w:bottom w:val="single" w:sz="4" w:space="0" w:color="000000"/>
            </w:tcBorders>
            <w:shd w:val="clear" w:color="auto" w:fill="auto"/>
          </w:tcPr>
          <w:p w14:paraId="10AD4405" w14:textId="77777777" w:rsidR="009D7125" w:rsidRPr="00407B5D" w:rsidRDefault="00DF3A70">
            <w:pPr>
              <w:pStyle w:val="TableContents"/>
              <w:widowControl w:val="0"/>
              <w:numPr>
                <w:ilvl w:val="1"/>
                <w:numId w:val="2"/>
              </w:numPr>
              <w:rPr>
                <w:szCs w:val="22"/>
              </w:rPr>
            </w:pPr>
            <w:r w:rsidRPr="00407B5D">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6217292A" w14:textId="02F873FB" w:rsidR="009D7125" w:rsidRPr="00407B5D" w:rsidRDefault="006A6508">
            <w:pPr>
              <w:pStyle w:val="TableContents"/>
              <w:widowControl w:val="0"/>
              <w:rPr>
                <w:szCs w:val="22"/>
              </w:rPr>
            </w:pPr>
            <w:r w:rsidRPr="00407B5D">
              <w:rPr>
                <w:color w:val="000000"/>
                <w:szCs w:val="22"/>
              </w:rPr>
              <w:t>Se desfășoară la sediul universității</w:t>
            </w:r>
          </w:p>
        </w:tc>
      </w:tr>
    </w:tbl>
    <w:p w14:paraId="7EDA1D06" w14:textId="77777777" w:rsidR="009D7125" w:rsidRPr="00407B5D" w:rsidRDefault="00DF3A70">
      <w:pPr>
        <w:pStyle w:val="Fisasubtitlu"/>
        <w:numPr>
          <w:ilvl w:val="0"/>
          <w:numId w:val="2"/>
        </w:numPr>
        <w:rPr>
          <w:szCs w:val="22"/>
        </w:rPr>
      </w:pPr>
      <w:r w:rsidRPr="00407B5D">
        <w:rPr>
          <w:szCs w:val="22"/>
        </w:rPr>
        <w:lastRenderedPageBreak/>
        <w:t>Competențe specifice acumulate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1703"/>
        <w:gridCol w:w="7935"/>
      </w:tblGrid>
      <w:tr w:rsidR="009D7125" w:rsidRPr="00407B5D" w14:paraId="7F9FD1F7" w14:textId="77777777">
        <w:trPr>
          <w:tblHeader/>
        </w:trPr>
        <w:tc>
          <w:tcPr>
            <w:tcW w:w="1703" w:type="dxa"/>
            <w:tcBorders>
              <w:top w:val="single" w:sz="4" w:space="0" w:color="000000"/>
              <w:left w:val="single" w:sz="4" w:space="0" w:color="000000"/>
              <w:bottom w:val="single" w:sz="4" w:space="0" w:color="000000"/>
            </w:tcBorders>
            <w:shd w:val="clear" w:color="auto" w:fill="auto"/>
          </w:tcPr>
          <w:p w14:paraId="10986D23" w14:textId="77777777" w:rsidR="009D7125" w:rsidRPr="00407B5D" w:rsidRDefault="00DF3A70">
            <w:pPr>
              <w:pStyle w:val="TableContents"/>
              <w:widowControl w:val="0"/>
              <w:numPr>
                <w:ilvl w:val="1"/>
                <w:numId w:val="2"/>
              </w:numPr>
              <w:rPr>
                <w:szCs w:val="22"/>
              </w:rPr>
            </w:pPr>
            <w:r w:rsidRPr="00407B5D">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69EB49DF" w14:textId="1D711897"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C1.</w:t>
            </w:r>
            <w:r w:rsidR="0084312F" w:rsidRPr="00407B5D">
              <w:rPr>
                <w:color w:val="000000"/>
                <w:szCs w:val="22"/>
              </w:rPr>
              <w:t>Identificare, culegere de informatii, documentare, evaluare si inregistrare a informatiilor, analiză, evaluare şi intervenţii specifice pentru reducerea riscurilor sociale de la nivel, individual, familial, de grup, comunitar și societal</w:t>
            </w:r>
          </w:p>
          <w:p w14:paraId="027DE37B" w14:textId="0A4AB53B"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C2.</w:t>
            </w:r>
            <w:r w:rsidR="0084312F" w:rsidRPr="00407B5D">
              <w:rPr>
                <w:color w:val="000000"/>
                <w:szCs w:val="22"/>
              </w:rPr>
              <w:t xml:space="preserve">Elaborare, implementare şi evaluare a proiectelor, programelor si politicilor de asistenţă socială pentru diferite categorii vulnerabile </w:t>
            </w:r>
          </w:p>
          <w:p w14:paraId="328C95A4" w14:textId="3925BE78"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C3.</w:t>
            </w:r>
            <w:r w:rsidR="0084312F" w:rsidRPr="00407B5D">
              <w:rPr>
                <w:color w:val="000000"/>
                <w:szCs w:val="22"/>
              </w:rPr>
              <w:t>Dezvoltarea serviciilor şi activităţilor de prevenire precum şi a celor de suport acordate beneficiarilor sistemului de asistenţă socială.</w:t>
            </w:r>
          </w:p>
          <w:p w14:paraId="565571A5" w14:textId="2D835253"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C4.</w:t>
            </w:r>
            <w:r w:rsidR="0084312F" w:rsidRPr="00407B5D">
              <w:rPr>
                <w:color w:val="000000"/>
                <w:szCs w:val="22"/>
              </w:rPr>
              <w:t>Consultanţă în accesarea resurselor comunitare pentru persoanele şi grupurile sociale excluse sau aflate în risc de excludere socială (instituţii, servicii, prestaţii)</w:t>
            </w:r>
          </w:p>
          <w:p w14:paraId="26F5B935" w14:textId="54DD998D"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C5.</w:t>
            </w:r>
            <w:r w:rsidR="0084312F" w:rsidRPr="00407B5D">
              <w:rPr>
                <w:color w:val="000000"/>
                <w:szCs w:val="22"/>
              </w:rPr>
              <w:t>Consiliere și alte metode de intervenţie specializată acordate în mediul familial sau instituţional (spitale, şcoli, penitenciare, centre anti-drog, instituţii specializate de asistenţă socială etc.) cu respectarea valorilor și principiilor șpecifice asistentei sociale</w:t>
            </w:r>
          </w:p>
          <w:p w14:paraId="429F983A" w14:textId="0AB54A47" w:rsidR="009D7125" w:rsidRPr="00407B5D" w:rsidRDefault="007909BE" w:rsidP="0084312F">
            <w:pPr>
              <w:pStyle w:val="TableContents"/>
              <w:widowControl w:val="0"/>
              <w:rPr>
                <w:szCs w:val="22"/>
              </w:rPr>
            </w:pPr>
            <w:r w:rsidRPr="00407B5D">
              <w:rPr>
                <w:color w:val="000000"/>
                <w:szCs w:val="22"/>
              </w:rPr>
              <w:t xml:space="preserve">C6. </w:t>
            </w:r>
            <w:r w:rsidR="0084312F" w:rsidRPr="00407B5D">
              <w:rPr>
                <w:color w:val="000000"/>
                <w:szCs w:val="22"/>
              </w:rPr>
              <w:t>Comunicare şi relaţionare profesională cu beneficiarii și alți actori sociali implicați</w:t>
            </w:r>
          </w:p>
        </w:tc>
      </w:tr>
      <w:tr w:rsidR="009D7125" w:rsidRPr="00407B5D" w14:paraId="4D8AEAC7" w14:textId="77777777">
        <w:tc>
          <w:tcPr>
            <w:tcW w:w="1703" w:type="dxa"/>
            <w:tcBorders>
              <w:left w:val="single" w:sz="4" w:space="0" w:color="000000"/>
              <w:bottom w:val="single" w:sz="4" w:space="0" w:color="000000"/>
            </w:tcBorders>
            <w:shd w:val="clear" w:color="auto" w:fill="auto"/>
          </w:tcPr>
          <w:p w14:paraId="3146FC53" w14:textId="77777777" w:rsidR="009D7125" w:rsidRPr="00407B5D" w:rsidRDefault="00DF3A70">
            <w:pPr>
              <w:pStyle w:val="TableContents"/>
              <w:widowControl w:val="0"/>
              <w:numPr>
                <w:ilvl w:val="1"/>
                <w:numId w:val="2"/>
              </w:numPr>
              <w:rPr>
                <w:szCs w:val="22"/>
              </w:rPr>
            </w:pPr>
            <w:r w:rsidRPr="00407B5D">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09FA426F" w14:textId="681F2D5B"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 xml:space="preserve">CT1. </w:t>
            </w:r>
            <w:r w:rsidR="0084312F" w:rsidRPr="00407B5D">
              <w:rPr>
                <w:color w:val="000000"/>
                <w:szCs w:val="22"/>
              </w:rPr>
              <w:t>Abordarea obiectivă şi argumentată atât teoretic, cât şi practic, a unor situaţii - problemă în vederea soluţionării eficiente a acestora cu respectarea valorilor și principiilor specifice asistentei sociale</w:t>
            </w:r>
          </w:p>
          <w:p w14:paraId="60D34C5A" w14:textId="0F1BD8D3" w:rsidR="0084312F" w:rsidRPr="00407B5D" w:rsidRDefault="007909BE" w:rsidP="007909BE">
            <w:pPr>
              <w:widowControl w:val="0"/>
              <w:pBdr>
                <w:top w:val="nil"/>
                <w:left w:val="nil"/>
                <w:bottom w:val="nil"/>
                <w:right w:val="nil"/>
                <w:between w:val="nil"/>
              </w:pBdr>
              <w:suppressAutoHyphens w:val="0"/>
              <w:ind w:right="57"/>
              <w:jc w:val="both"/>
              <w:rPr>
                <w:color w:val="000000"/>
                <w:szCs w:val="22"/>
              </w:rPr>
            </w:pPr>
            <w:r w:rsidRPr="00407B5D">
              <w:rPr>
                <w:color w:val="000000"/>
                <w:szCs w:val="22"/>
              </w:rPr>
              <w:t xml:space="preserve">CT2. </w:t>
            </w:r>
            <w:r w:rsidR="0084312F" w:rsidRPr="00407B5D">
              <w:rPr>
                <w:color w:val="000000"/>
                <w:szCs w:val="22"/>
              </w:rPr>
              <w:t xml:space="preserve">Aplicarea tehnicilor de muncă eficientă în echipă transdisciplinară pe diverse paliere ierahice la nivel intra- si interorganizational </w:t>
            </w:r>
          </w:p>
          <w:p w14:paraId="0B4ABEEB" w14:textId="3A59C52F" w:rsidR="009D7125" w:rsidRPr="00407B5D" w:rsidRDefault="007909BE" w:rsidP="0084312F">
            <w:pPr>
              <w:pStyle w:val="TableContents"/>
              <w:widowControl w:val="0"/>
              <w:rPr>
                <w:szCs w:val="22"/>
              </w:rPr>
            </w:pPr>
            <w:r w:rsidRPr="00407B5D">
              <w:rPr>
                <w:color w:val="000000"/>
                <w:szCs w:val="22"/>
              </w:rPr>
              <w:t xml:space="preserve">CT3. </w:t>
            </w:r>
            <w:r w:rsidR="0084312F" w:rsidRPr="00407B5D">
              <w:rPr>
                <w:color w:val="000000"/>
                <w:szCs w:val="22"/>
              </w:rPr>
              <w:t>Autoevaluarea obiectivă a nevoii de formare profesională și identificarea resurselor si modalitatilor de dezvoltare personala si profesionala în scopul inserţiei şi adaptării la cerinţele pieţei muncii</w:t>
            </w:r>
          </w:p>
        </w:tc>
      </w:tr>
    </w:tbl>
    <w:p w14:paraId="655DB0FA" w14:textId="77777777" w:rsidR="009D7125" w:rsidRPr="00407B5D" w:rsidRDefault="00DF3A70">
      <w:pPr>
        <w:pStyle w:val="Fisasubtitlu"/>
        <w:numPr>
          <w:ilvl w:val="0"/>
          <w:numId w:val="2"/>
        </w:numPr>
        <w:rPr>
          <w:szCs w:val="22"/>
        </w:rPr>
      </w:pPr>
      <w:r w:rsidRPr="00407B5D">
        <w:rPr>
          <w:szCs w:val="22"/>
        </w:rPr>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000" w:firstRow="0" w:lastRow="0" w:firstColumn="0" w:lastColumn="0" w:noHBand="0" w:noVBand="0"/>
      </w:tblPr>
      <w:tblGrid>
        <w:gridCol w:w="1703"/>
        <w:gridCol w:w="7938"/>
      </w:tblGrid>
      <w:tr w:rsidR="009D7125" w:rsidRPr="00407B5D" w14:paraId="13FF1E7B" w14:textId="77777777">
        <w:tc>
          <w:tcPr>
            <w:tcW w:w="1703" w:type="dxa"/>
            <w:tcBorders>
              <w:top w:val="single" w:sz="4" w:space="0" w:color="000000"/>
              <w:left w:val="single" w:sz="4" w:space="0" w:color="000000"/>
              <w:bottom w:val="single" w:sz="4" w:space="0" w:color="000000"/>
            </w:tcBorders>
            <w:shd w:val="clear" w:color="auto" w:fill="auto"/>
          </w:tcPr>
          <w:p w14:paraId="565B5B1C" w14:textId="77777777" w:rsidR="009D7125" w:rsidRPr="00407B5D" w:rsidRDefault="00DF3A70">
            <w:pPr>
              <w:pStyle w:val="TableContents"/>
              <w:widowControl w:val="0"/>
              <w:numPr>
                <w:ilvl w:val="1"/>
                <w:numId w:val="2"/>
              </w:numPr>
              <w:rPr>
                <w:szCs w:val="22"/>
              </w:rPr>
            </w:pPr>
            <w:r w:rsidRPr="00407B5D">
              <w:rPr>
                <w:szCs w:val="22"/>
              </w:rPr>
              <w:t>Obiectivul general al</w:t>
            </w:r>
          </w:p>
          <w:p w14:paraId="09C3176B" w14:textId="3AA76870" w:rsidR="009D7125" w:rsidRPr="00407B5D" w:rsidRDefault="007909BE">
            <w:pPr>
              <w:pStyle w:val="TableContents"/>
              <w:widowControl w:val="0"/>
              <w:rPr>
                <w:szCs w:val="22"/>
              </w:rPr>
            </w:pPr>
            <w:r w:rsidRPr="00407B5D">
              <w:rPr>
                <w:szCs w:val="22"/>
              </w:rP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6724FEE0" w14:textId="13A0B222" w:rsidR="007909BE" w:rsidRPr="00407B5D" w:rsidRDefault="007909BE" w:rsidP="007909BE">
            <w:pPr>
              <w:pStyle w:val="TableContents"/>
              <w:widowControl w:val="0"/>
              <w:numPr>
                <w:ilvl w:val="0"/>
                <w:numId w:val="7"/>
              </w:numPr>
              <w:rPr>
                <w:szCs w:val="22"/>
              </w:rPr>
            </w:pPr>
            <w:r w:rsidRPr="00407B5D">
              <w:rPr>
                <w:szCs w:val="22"/>
              </w:rPr>
              <w:t>înțelegerea conceptelor, definițiilor, teoriilor, clasificărilor specifice cu privire la abuz și violență domestică</w:t>
            </w:r>
          </w:p>
          <w:p w14:paraId="1C6619F9" w14:textId="1BE62B7D" w:rsidR="009D7125" w:rsidRPr="00407B5D" w:rsidRDefault="007909BE" w:rsidP="007909BE">
            <w:pPr>
              <w:pStyle w:val="TableContents"/>
              <w:widowControl w:val="0"/>
              <w:numPr>
                <w:ilvl w:val="0"/>
                <w:numId w:val="7"/>
              </w:numPr>
              <w:rPr>
                <w:szCs w:val="22"/>
              </w:rPr>
            </w:pPr>
            <w:r w:rsidRPr="00407B5D">
              <w:rPr>
                <w:szCs w:val="22"/>
              </w:rPr>
              <w:t>cunoașterea  măsurilor de asistență și protecție destinate victimelor, aplicarea serviciilor de suport</w:t>
            </w:r>
          </w:p>
        </w:tc>
      </w:tr>
      <w:tr w:rsidR="009D7125" w:rsidRPr="00407B5D" w14:paraId="3AAF9F46" w14:textId="77777777">
        <w:tc>
          <w:tcPr>
            <w:tcW w:w="1703" w:type="dxa"/>
            <w:tcBorders>
              <w:left w:val="single" w:sz="4" w:space="0" w:color="000000"/>
              <w:bottom w:val="single" w:sz="4" w:space="0" w:color="000000"/>
            </w:tcBorders>
            <w:shd w:val="clear" w:color="auto" w:fill="auto"/>
          </w:tcPr>
          <w:p w14:paraId="3D4110ED" w14:textId="77777777" w:rsidR="009D7125" w:rsidRPr="00407B5D" w:rsidRDefault="00DF3A70">
            <w:pPr>
              <w:pStyle w:val="TableContents"/>
              <w:widowControl w:val="0"/>
              <w:numPr>
                <w:ilvl w:val="1"/>
                <w:numId w:val="2"/>
              </w:numPr>
              <w:rPr>
                <w:szCs w:val="22"/>
              </w:rPr>
            </w:pPr>
            <w:r w:rsidRPr="00407B5D">
              <w:rPr>
                <w:szCs w:val="22"/>
              </w:rPr>
              <w:t>Obiectivele specifice</w:t>
            </w:r>
          </w:p>
        </w:tc>
        <w:tc>
          <w:tcPr>
            <w:tcW w:w="7937" w:type="dxa"/>
            <w:tcBorders>
              <w:left w:val="single" w:sz="4" w:space="0" w:color="000000"/>
              <w:bottom w:val="single" w:sz="4" w:space="0" w:color="000000"/>
              <w:right w:val="single" w:sz="4" w:space="0" w:color="000000"/>
            </w:tcBorders>
            <w:shd w:val="clear" w:color="auto" w:fill="auto"/>
          </w:tcPr>
          <w:p w14:paraId="1CA0E327" w14:textId="1B6F4C88" w:rsidR="00426C63" w:rsidRPr="00407B5D" w:rsidRDefault="00426C63" w:rsidP="00620653">
            <w:pPr>
              <w:pStyle w:val="TableContents"/>
              <w:widowControl w:val="0"/>
              <w:numPr>
                <w:ilvl w:val="0"/>
                <w:numId w:val="7"/>
              </w:numPr>
              <w:rPr>
                <w:szCs w:val="22"/>
              </w:rPr>
            </w:pPr>
            <w:r w:rsidRPr="00407B5D">
              <w:rPr>
                <w:szCs w:val="22"/>
              </w:rPr>
              <w:t xml:space="preserve">Interiorizarea cunoștințelor teoretice ale agresivității umane din perspectivă bio-psiho-socio-culturală. </w:t>
            </w:r>
          </w:p>
          <w:p w14:paraId="31BE43E3" w14:textId="025BA2FE" w:rsidR="009D7125" w:rsidRPr="00407B5D" w:rsidRDefault="00426C63" w:rsidP="00620653">
            <w:pPr>
              <w:pStyle w:val="TableContents"/>
              <w:widowControl w:val="0"/>
              <w:numPr>
                <w:ilvl w:val="0"/>
                <w:numId w:val="7"/>
              </w:numPr>
              <w:rPr>
                <w:szCs w:val="22"/>
              </w:rPr>
            </w:pPr>
            <w:r w:rsidRPr="00407B5D">
              <w:rPr>
                <w:szCs w:val="22"/>
                <w:lang w:val="hu-HU"/>
              </w:rPr>
              <w:t>Urm</w:t>
            </w:r>
            <w:r w:rsidRPr="00407B5D">
              <w:rPr>
                <w:szCs w:val="22"/>
              </w:rPr>
              <w:t>ărirea cazurilor concrete de violență domestică și capacitate de a analiza în vederea de a stabili, potrivit legii, tipul specific de intervenție.</w:t>
            </w:r>
          </w:p>
          <w:p w14:paraId="27620885" w14:textId="588B8FDE" w:rsidR="00426C63" w:rsidRPr="00407B5D" w:rsidRDefault="00426C63" w:rsidP="00620653">
            <w:pPr>
              <w:pStyle w:val="TableContents"/>
              <w:widowControl w:val="0"/>
              <w:numPr>
                <w:ilvl w:val="0"/>
                <w:numId w:val="7"/>
              </w:numPr>
              <w:rPr>
                <w:szCs w:val="22"/>
              </w:rPr>
            </w:pPr>
            <w:r w:rsidRPr="00407B5D">
              <w:rPr>
                <w:szCs w:val="22"/>
              </w:rPr>
              <w:t xml:space="preserve">Moduri de identificare a factorilor de risc </w:t>
            </w:r>
          </w:p>
          <w:p w14:paraId="09F3F494" w14:textId="34313076" w:rsidR="00426C63" w:rsidRPr="00407B5D" w:rsidRDefault="00426C63" w:rsidP="00620653">
            <w:pPr>
              <w:pStyle w:val="TableContents"/>
              <w:widowControl w:val="0"/>
              <w:numPr>
                <w:ilvl w:val="0"/>
                <w:numId w:val="7"/>
              </w:numPr>
              <w:rPr>
                <w:szCs w:val="22"/>
              </w:rPr>
            </w:pPr>
            <w:r w:rsidRPr="00407B5D">
              <w:rPr>
                <w:szCs w:val="22"/>
              </w:rPr>
              <w:t>Identificarea cauzelor abuzului, înțelegerea efectelor abuzului asupra victimelor</w:t>
            </w:r>
          </w:p>
          <w:p w14:paraId="75D47570" w14:textId="3E355B90" w:rsidR="00426C63" w:rsidRPr="00407B5D" w:rsidRDefault="00426C63" w:rsidP="00620653">
            <w:pPr>
              <w:pStyle w:val="TableContents"/>
              <w:widowControl w:val="0"/>
              <w:numPr>
                <w:ilvl w:val="0"/>
                <w:numId w:val="7"/>
              </w:numPr>
              <w:rPr>
                <w:szCs w:val="22"/>
              </w:rPr>
            </w:pPr>
            <w:r w:rsidRPr="00407B5D">
              <w:rPr>
                <w:szCs w:val="22"/>
              </w:rPr>
              <w:t>Aplicarea soluţilor optime în procesul de relaționare asistent social – victimă</w:t>
            </w:r>
          </w:p>
          <w:p w14:paraId="5A24A224" w14:textId="5879CC57" w:rsidR="00620653" w:rsidRPr="00407B5D" w:rsidRDefault="00426C63" w:rsidP="00620653">
            <w:pPr>
              <w:pStyle w:val="TableContents"/>
              <w:widowControl w:val="0"/>
              <w:numPr>
                <w:ilvl w:val="0"/>
                <w:numId w:val="7"/>
              </w:numPr>
              <w:rPr>
                <w:szCs w:val="22"/>
              </w:rPr>
            </w:pPr>
            <w:r w:rsidRPr="00407B5D">
              <w:rPr>
                <w:szCs w:val="22"/>
              </w:rPr>
              <w:t>Cunoașterea și analiza studilor de caz concrete privind violența domestică asupra femeii, copilului, vârstnicului, persoanei cu dizabilități, bărbatului și a tipurilor de abuz specifice</w:t>
            </w:r>
          </w:p>
          <w:p w14:paraId="04332F70" w14:textId="17871E92" w:rsidR="00426C63" w:rsidRPr="00407B5D" w:rsidRDefault="00426C63" w:rsidP="00620653">
            <w:pPr>
              <w:pStyle w:val="TableContents"/>
              <w:widowControl w:val="0"/>
              <w:numPr>
                <w:ilvl w:val="0"/>
                <w:numId w:val="7"/>
              </w:numPr>
              <w:rPr>
                <w:szCs w:val="22"/>
              </w:rPr>
            </w:pPr>
            <w:r w:rsidRPr="00407B5D">
              <w:rPr>
                <w:szCs w:val="22"/>
              </w:rPr>
              <w:t xml:space="preserve"> </w:t>
            </w:r>
            <w:r w:rsidR="00620653" w:rsidRPr="00407B5D">
              <w:rPr>
                <w:szCs w:val="22"/>
              </w:rPr>
              <w:t xml:space="preserve">Oferirea </w:t>
            </w:r>
            <w:r w:rsidRPr="00407B5D">
              <w:rPr>
                <w:szCs w:val="22"/>
              </w:rPr>
              <w:t>informați</w:t>
            </w:r>
            <w:r w:rsidR="00620653" w:rsidRPr="00407B5D">
              <w:rPr>
                <w:szCs w:val="22"/>
              </w:rPr>
              <w:t>lor</w:t>
            </w:r>
            <w:r w:rsidRPr="00407B5D">
              <w:rPr>
                <w:szCs w:val="22"/>
              </w:rPr>
              <w:t xml:space="preserve"> actualizate privind serviciile de suport </w:t>
            </w:r>
          </w:p>
        </w:tc>
      </w:tr>
    </w:tbl>
    <w:p w14:paraId="7E7E141F" w14:textId="77777777" w:rsidR="009D7125" w:rsidRPr="00407B5D" w:rsidRDefault="00DF3A70">
      <w:pPr>
        <w:pStyle w:val="Fisasubtitlu"/>
        <w:numPr>
          <w:ilvl w:val="0"/>
          <w:numId w:val="2"/>
        </w:numPr>
        <w:rPr>
          <w:szCs w:val="22"/>
        </w:rPr>
      </w:pPr>
      <w:r w:rsidRPr="00407B5D">
        <w:rPr>
          <w:szCs w:val="22"/>
        </w:rPr>
        <w:t>Conținuturi</w:t>
      </w:r>
    </w:p>
    <w:tbl>
      <w:tblPr>
        <w:tblW w:w="9641" w:type="dxa"/>
        <w:tblInd w:w="5" w:type="dxa"/>
        <w:tblLayout w:type="fixed"/>
        <w:tblCellMar>
          <w:left w:w="5" w:type="dxa"/>
          <w:right w:w="0" w:type="dxa"/>
        </w:tblCellMar>
        <w:tblLook w:val="0000" w:firstRow="0" w:lastRow="0" w:firstColumn="0" w:lastColumn="0" w:noHBand="0" w:noVBand="0"/>
      </w:tblPr>
      <w:tblGrid>
        <w:gridCol w:w="5392"/>
        <w:gridCol w:w="2934"/>
        <w:gridCol w:w="1315"/>
      </w:tblGrid>
      <w:tr w:rsidR="009D7125" w:rsidRPr="00407B5D" w14:paraId="657487C5" w14:textId="77777777">
        <w:tc>
          <w:tcPr>
            <w:tcW w:w="5392" w:type="dxa"/>
            <w:tcBorders>
              <w:top w:val="single" w:sz="4" w:space="0" w:color="000000"/>
              <w:left w:val="single" w:sz="4" w:space="0" w:color="000000"/>
              <w:bottom w:val="single" w:sz="4" w:space="0" w:color="000000"/>
            </w:tcBorders>
            <w:shd w:val="clear" w:color="auto" w:fill="auto"/>
          </w:tcPr>
          <w:p w14:paraId="45D6E558" w14:textId="77777777" w:rsidR="009D7125" w:rsidRPr="00407B5D" w:rsidRDefault="00DF3A70">
            <w:pPr>
              <w:pStyle w:val="TableHeading"/>
              <w:widowControl w:val="0"/>
              <w:numPr>
                <w:ilvl w:val="1"/>
                <w:numId w:val="2"/>
              </w:numPr>
              <w:rPr>
                <w:bCs/>
                <w:szCs w:val="22"/>
              </w:rPr>
            </w:pPr>
            <w:r w:rsidRPr="00407B5D">
              <w:rPr>
                <w:bCs/>
                <w:szCs w:val="22"/>
              </w:rPr>
              <w:t>Curs</w:t>
            </w:r>
          </w:p>
        </w:tc>
        <w:tc>
          <w:tcPr>
            <w:tcW w:w="2934" w:type="dxa"/>
            <w:tcBorders>
              <w:top w:val="single" w:sz="4" w:space="0" w:color="000000"/>
              <w:left w:val="single" w:sz="4" w:space="0" w:color="000000"/>
              <w:bottom w:val="single" w:sz="4" w:space="0" w:color="000000"/>
            </w:tcBorders>
            <w:shd w:val="clear" w:color="auto" w:fill="auto"/>
          </w:tcPr>
          <w:p w14:paraId="60293303" w14:textId="77777777" w:rsidR="009D7125" w:rsidRPr="00407B5D" w:rsidRDefault="00DF3A70">
            <w:pPr>
              <w:pStyle w:val="TableHeading"/>
              <w:widowControl w:val="0"/>
              <w:rPr>
                <w:bCs/>
                <w:szCs w:val="22"/>
              </w:rPr>
            </w:pPr>
            <w:r w:rsidRPr="00407B5D">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2796F653" w14:textId="77777777" w:rsidR="009D7125" w:rsidRPr="00407B5D" w:rsidRDefault="00DF3A70">
            <w:pPr>
              <w:pStyle w:val="TableHeading"/>
              <w:widowControl w:val="0"/>
              <w:jc w:val="center"/>
              <w:rPr>
                <w:bCs/>
                <w:szCs w:val="22"/>
              </w:rPr>
            </w:pPr>
            <w:r w:rsidRPr="00407B5D">
              <w:rPr>
                <w:bCs/>
                <w:szCs w:val="22"/>
              </w:rPr>
              <w:t>Observații</w:t>
            </w:r>
          </w:p>
        </w:tc>
      </w:tr>
      <w:tr w:rsidR="009D7125" w:rsidRPr="00407B5D" w14:paraId="10BEE666" w14:textId="77777777">
        <w:tc>
          <w:tcPr>
            <w:tcW w:w="5392" w:type="dxa"/>
            <w:tcBorders>
              <w:left w:val="single" w:sz="4" w:space="0" w:color="000000"/>
              <w:bottom w:val="single" w:sz="4" w:space="0" w:color="000000"/>
            </w:tcBorders>
            <w:shd w:val="clear" w:color="auto" w:fill="auto"/>
          </w:tcPr>
          <w:p w14:paraId="4289848E" w14:textId="2FCAA4B4" w:rsidR="009D7125" w:rsidRPr="00407B5D" w:rsidRDefault="000505B5">
            <w:pPr>
              <w:pStyle w:val="TableContents"/>
              <w:widowControl w:val="0"/>
              <w:numPr>
                <w:ilvl w:val="0"/>
                <w:numId w:val="1"/>
              </w:numPr>
              <w:rPr>
                <w:szCs w:val="22"/>
              </w:rPr>
            </w:pPr>
            <w:r w:rsidRPr="00407B5D">
              <w:rPr>
                <w:szCs w:val="22"/>
              </w:rPr>
              <w:t>Dificultăți în definirea violenței domestice și a abuzului asupra copiilor, definiție juridică internațională</w:t>
            </w:r>
          </w:p>
        </w:tc>
        <w:tc>
          <w:tcPr>
            <w:tcW w:w="2934" w:type="dxa"/>
            <w:tcBorders>
              <w:left w:val="single" w:sz="4" w:space="0" w:color="000000"/>
              <w:bottom w:val="single" w:sz="4" w:space="0" w:color="000000"/>
            </w:tcBorders>
            <w:shd w:val="clear" w:color="auto" w:fill="auto"/>
          </w:tcPr>
          <w:p w14:paraId="30AF1C52" w14:textId="2117E836"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48DE3C5F" w14:textId="21BE6E26" w:rsidR="009D7125" w:rsidRPr="00407B5D" w:rsidRDefault="0013686D" w:rsidP="000505B5">
            <w:pPr>
              <w:pStyle w:val="TableContents"/>
              <w:widowControl w:val="0"/>
              <w:jc w:val="center"/>
              <w:rPr>
                <w:szCs w:val="22"/>
              </w:rPr>
            </w:pPr>
            <w:r w:rsidRPr="00407B5D">
              <w:rPr>
                <w:szCs w:val="22"/>
              </w:rPr>
              <w:t>1</w:t>
            </w:r>
          </w:p>
        </w:tc>
      </w:tr>
      <w:tr w:rsidR="009D7125" w:rsidRPr="00407B5D" w14:paraId="676ABE19" w14:textId="77777777">
        <w:tc>
          <w:tcPr>
            <w:tcW w:w="5392" w:type="dxa"/>
            <w:tcBorders>
              <w:left w:val="single" w:sz="4" w:space="0" w:color="000000"/>
              <w:bottom w:val="single" w:sz="4" w:space="0" w:color="000000"/>
            </w:tcBorders>
            <w:shd w:val="clear" w:color="auto" w:fill="auto"/>
          </w:tcPr>
          <w:p w14:paraId="0699A163" w14:textId="4E9B2044" w:rsidR="009D7125" w:rsidRPr="00407B5D" w:rsidRDefault="000505B5" w:rsidP="000505B5">
            <w:pPr>
              <w:pStyle w:val="TableContents"/>
              <w:widowControl w:val="0"/>
              <w:numPr>
                <w:ilvl w:val="0"/>
                <w:numId w:val="1"/>
              </w:numPr>
              <w:rPr>
                <w:szCs w:val="22"/>
              </w:rPr>
            </w:pPr>
            <w:r w:rsidRPr="00407B5D">
              <w:rPr>
                <w:szCs w:val="22"/>
              </w:rPr>
              <w:t>Manifestări ale violenței domestice</w:t>
            </w:r>
            <w:r w:rsidR="00261454" w:rsidRPr="00407B5D">
              <w:rPr>
                <w:szCs w:val="22"/>
              </w:rPr>
              <w:t>. Etapele manifestării</w:t>
            </w:r>
          </w:p>
        </w:tc>
        <w:tc>
          <w:tcPr>
            <w:tcW w:w="2934" w:type="dxa"/>
            <w:tcBorders>
              <w:left w:val="single" w:sz="4" w:space="0" w:color="000000"/>
              <w:bottom w:val="single" w:sz="4" w:space="0" w:color="000000"/>
            </w:tcBorders>
            <w:shd w:val="clear" w:color="auto" w:fill="auto"/>
          </w:tcPr>
          <w:p w14:paraId="4ED10DA2" w14:textId="69D19234"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4504E24F" w14:textId="21946A91" w:rsidR="009D7125" w:rsidRPr="00407B5D" w:rsidRDefault="0013686D" w:rsidP="000505B5">
            <w:pPr>
              <w:pStyle w:val="TableContents"/>
              <w:widowControl w:val="0"/>
              <w:jc w:val="center"/>
              <w:rPr>
                <w:szCs w:val="22"/>
              </w:rPr>
            </w:pPr>
            <w:r w:rsidRPr="00407B5D">
              <w:rPr>
                <w:szCs w:val="22"/>
              </w:rPr>
              <w:t>1</w:t>
            </w:r>
          </w:p>
        </w:tc>
      </w:tr>
      <w:tr w:rsidR="009D7125" w:rsidRPr="00407B5D" w14:paraId="3FF5881C" w14:textId="77777777">
        <w:tc>
          <w:tcPr>
            <w:tcW w:w="5392" w:type="dxa"/>
            <w:tcBorders>
              <w:left w:val="single" w:sz="4" w:space="0" w:color="000000"/>
              <w:bottom w:val="single" w:sz="4" w:space="0" w:color="000000"/>
            </w:tcBorders>
            <w:shd w:val="clear" w:color="auto" w:fill="auto"/>
          </w:tcPr>
          <w:p w14:paraId="050BB747" w14:textId="4DAF0E39" w:rsidR="009D7125" w:rsidRPr="00407B5D" w:rsidRDefault="00261454">
            <w:pPr>
              <w:pStyle w:val="TableContents"/>
              <w:widowControl w:val="0"/>
              <w:numPr>
                <w:ilvl w:val="0"/>
                <w:numId w:val="1"/>
              </w:numPr>
              <w:rPr>
                <w:szCs w:val="22"/>
              </w:rPr>
            </w:pPr>
            <w:r w:rsidRPr="00407B5D">
              <w:rPr>
                <w:szCs w:val="22"/>
              </w:rPr>
              <w:t>Rolul socializării familiei în dezvoltarea abuzului</w:t>
            </w:r>
          </w:p>
        </w:tc>
        <w:tc>
          <w:tcPr>
            <w:tcW w:w="2934" w:type="dxa"/>
            <w:tcBorders>
              <w:left w:val="single" w:sz="4" w:space="0" w:color="000000"/>
              <w:bottom w:val="single" w:sz="4" w:space="0" w:color="000000"/>
            </w:tcBorders>
            <w:shd w:val="clear" w:color="auto" w:fill="auto"/>
          </w:tcPr>
          <w:p w14:paraId="2D82CB60" w14:textId="201ADD94"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0DC0FEA4" w14:textId="55C91072" w:rsidR="009D7125" w:rsidRPr="00407B5D" w:rsidRDefault="0013686D" w:rsidP="000505B5">
            <w:pPr>
              <w:pStyle w:val="TableContents"/>
              <w:widowControl w:val="0"/>
              <w:jc w:val="center"/>
              <w:rPr>
                <w:szCs w:val="22"/>
              </w:rPr>
            </w:pPr>
            <w:r w:rsidRPr="00407B5D">
              <w:rPr>
                <w:szCs w:val="22"/>
              </w:rPr>
              <w:t>1</w:t>
            </w:r>
          </w:p>
        </w:tc>
      </w:tr>
      <w:tr w:rsidR="009D7125" w:rsidRPr="00407B5D" w14:paraId="66D592EC" w14:textId="77777777">
        <w:tc>
          <w:tcPr>
            <w:tcW w:w="5392" w:type="dxa"/>
            <w:tcBorders>
              <w:left w:val="single" w:sz="4" w:space="0" w:color="000000"/>
              <w:bottom w:val="single" w:sz="4" w:space="0" w:color="000000"/>
            </w:tcBorders>
            <w:shd w:val="clear" w:color="auto" w:fill="auto"/>
          </w:tcPr>
          <w:p w14:paraId="49736C4B" w14:textId="546FFD14" w:rsidR="009D7125" w:rsidRPr="00407B5D" w:rsidRDefault="000505B5">
            <w:pPr>
              <w:pStyle w:val="TableContents"/>
              <w:widowControl w:val="0"/>
              <w:numPr>
                <w:ilvl w:val="0"/>
                <w:numId w:val="1"/>
              </w:numPr>
              <w:rPr>
                <w:szCs w:val="22"/>
              </w:rPr>
            </w:pPr>
            <w:r w:rsidRPr="00407B5D">
              <w:rPr>
                <w:szCs w:val="22"/>
              </w:rPr>
              <w:t>Forme comunicative ale violenței relaționale. Narațiuni</w:t>
            </w:r>
            <w:r w:rsidR="00200AEC" w:rsidRPr="00407B5D">
              <w:rPr>
                <w:szCs w:val="22"/>
              </w:rPr>
              <w:t>le</w:t>
            </w:r>
            <w:r w:rsidRPr="00407B5D">
              <w:rPr>
                <w:szCs w:val="22"/>
              </w:rPr>
              <w:t xml:space="preserve"> ale victimelor</w:t>
            </w:r>
          </w:p>
        </w:tc>
        <w:tc>
          <w:tcPr>
            <w:tcW w:w="2934" w:type="dxa"/>
            <w:tcBorders>
              <w:left w:val="single" w:sz="4" w:space="0" w:color="000000"/>
              <w:bottom w:val="single" w:sz="4" w:space="0" w:color="000000"/>
            </w:tcBorders>
            <w:shd w:val="clear" w:color="auto" w:fill="auto"/>
          </w:tcPr>
          <w:p w14:paraId="6C0E5614" w14:textId="7B505056"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7D093F7D" w14:textId="1D88C21A" w:rsidR="009D7125" w:rsidRPr="00407B5D" w:rsidRDefault="0013686D" w:rsidP="000505B5">
            <w:pPr>
              <w:pStyle w:val="TableContents"/>
              <w:widowControl w:val="0"/>
              <w:jc w:val="center"/>
              <w:rPr>
                <w:szCs w:val="22"/>
              </w:rPr>
            </w:pPr>
            <w:r w:rsidRPr="00407B5D">
              <w:rPr>
                <w:szCs w:val="22"/>
              </w:rPr>
              <w:t>1</w:t>
            </w:r>
          </w:p>
        </w:tc>
      </w:tr>
      <w:tr w:rsidR="009D7125" w:rsidRPr="00407B5D" w14:paraId="5AF50A96" w14:textId="77777777">
        <w:tc>
          <w:tcPr>
            <w:tcW w:w="5392" w:type="dxa"/>
            <w:tcBorders>
              <w:left w:val="single" w:sz="4" w:space="0" w:color="000000"/>
              <w:bottom w:val="single" w:sz="4" w:space="0" w:color="000000"/>
            </w:tcBorders>
            <w:shd w:val="clear" w:color="auto" w:fill="auto"/>
          </w:tcPr>
          <w:p w14:paraId="2A7252F5" w14:textId="4A911DB2" w:rsidR="009D7125" w:rsidRPr="00407B5D" w:rsidRDefault="000505B5">
            <w:pPr>
              <w:pStyle w:val="TableContents"/>
              <w:widowControl w:val="0"/>
              <w:numPr>
                <w:ilvl w:val="0"/>
                <w:numId w:val="1"/>
              </w:numPr>
              <w:rPr>
                <w:szCs w:val="22"/>
              </w:rPr>
            </w:pPr>
            <w:r w:rsidRPr="00407B5D">
              <w:rPr>
                <w:szCs w:val="22"/>
              </w:rPr>
              <w:t>Violența asupra femeii. Tipologii, forme, efecte</w:t>
            </w:r>
            <w:r w:rsidR="00261454" w:rsidRPr="00407B5D">
              <w:rPr>
                <w:szCs w:val="22"/>
              </w:rPr>
              <w:t>. Importanța Convenției de la Istanbul</w:t>
            </w:r>
          </w:p>
        </w:tc>
        <w:tc>
          <w:tcPr>
            <w:tcW w:w="2934" w:type="dxa"/>
            <w:tcBorders>
              <w:left w:val="single" w:sz="4" w:space="0" w:color="000000"/>
              <w:bottom w:val="single" w:sz="4" w:space="0" w:color="000000"/>
            </w:tcBorders>
            <w:shd w:val="clear" w:color="auto" w:fill="auto"/>
          </w:tcPr>
          <w:p w14:paraId="7EE55811" w14:textId="7385C91F"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3F7086ED" w14:textId="228B2D5F" w:rsidR="009D7125" w:rsidRPr="00407B5D" w:rsidRDefault="0013686D" w:rsidP="000505B5">
            <w:pPr>
              <w:pStyle w:val="TableContents"/>
              <w:widowControl w:val="0"/>
              <w:jc w:val="center"/>
              <w:rPr>
                <w:szCs w:val="22"/>
              </w:rPr>
            </w:pPr>
            <w:r w:rsidRPr="00407B5D">
              <w:rPr>
                <w:szCs w:val="22"/>
              </w:rPr>
              <w:t>1</w:t>
            </w:r>
          </w:p>
        </w:tc>
      </w:tr>
      <w:tr w:rsidR="009D7125" w:rsidRPr="00407B5D" w14:paraId="78E178FE" w14:textId="77777777">
        <w:tc>
          <w:tcPr>
            <w:tcW w:w="5392" w:type="dxa"/>
            <w:tcBorders>
              <w:left w:val="single" w:sz="4" w:space="0" w:color="000000"/>
              <w:bottom w:val="single" w:sz="4" w:space="0" w:color="000000"/>
            </w:tcBorders>
            <w:shd w:val="clear" w:color="auto" w:fill="auto"/>
          </w:tcPr>
          <w:p w14:paraId="05A40A31" w14:textId="4FC17ED1" w:rsidR="009D7125" w:rsidRPr="00407B5D" w:rsidRDefault="000505B5">
            <w:pPr>
              <w:pStyle w:val="TableContents"/>
              <w:widowControl w:val="0"/>
              <w:numPr>
                <w:ilvl w:val="0"/>
                <w:numId w:val="1"/>
              </w:numPr>
              <w:rPr>
                <w:szCs w:val="22"/>
              </w:rPr>
            </w:pPr>
            <w:r w:rsidRPr="00407B5D">
              <w:rPr>
                <w:szCs w:val="22"/>
              </w:rPr>
              <w:t xml:space="preserve">Violența în familie. Copiii </w:t>
            </w:r>
            <w:r w:rsidR="00200AEC" w:rsidRPr="00407B5D">
              <w:rPr>
                <w:szCs w:val="22"/>
              </w:rPr>
              <w:t>–</w:t>
            </w:r>
            <w:r w:rsidRPr="00407B5D">
              <w:rPr>
                <w:szCs w:val="22"/>
              </w:rPr>
              <w:t xml:space="preserve"> victime</w:t>
            </w:r>
            <w:r w:rsidR="00200AEC" w:rsidRPr="00407B5D">
              <w:rPr>
                <w:szCs w:val="22"/>
              </w:rPr>
              <w:t xml:space="preserve"> principale</w:t>
            </w:r>
            <w:r w:rsidRPr="00407B5D">
              <w:rPr>
                <w:szCs w:val="22"/>
              </w:rPr>
              <w:t xml:space="preserve"> ale violenței în familie</w:t>
            </w:r>
          </w:p>
        </w:tc>
        <w:tc>
          <w:tcPr>
            <w:tcW w:w="2934" w:type="dxa"/>
            <w:tcBorders>
              <w:left w:val="single" w:sz="4" w:space="0" w:color="000000"/>
              <w:bottom w:val="single" w:sz="4" w:space="0" w:color="000000"/>
            </w:tcBorders>
            <w:shd w:val="clear" w:color="auto" w:fill="auto"/>
          </w:tcPr>
          <w:p w14:paraId="0127AA49" w14:textId="575F860E"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69BC53A3" w14:textId="50586BC1" w:rsidR="009D7125" w:rsidRPr="00407B5D" w:rsidRDefault="0013686D" w:rsidP="000505B5">
            <w:pPr>
              <w:pStyle w:val="TableContents"/>
              <w:widowControl w:val="0"/>
              <w:jc w:val="center"/>
              <w:rPr>
                <w:szCs w:val="22"/>
              </w:rPr>
            </w:pPr>
            <w:r w:rsidRPr="00407B5D">
              <w:rPr>
                <w:szCs w:val="22"/>
              </w:rPr>
              <w:t>1</w:t>
            </w:r>
          </w:p>
        </w:tc>
      </w:tr>
      <w:tr w:rsidR="009D7125" w:rsidRPr="00407B5D" w14:paraId="4B06D6DC" w14:textId="77777777">
        <w:tc>
          <w:tcPr>
            <w:tcW w:w="5392" w:type="dxa"/>
            <w:tcBorders>
              <w:left w:val="single" w:sz="4" w:space="0" w:color="000000"/>
              <w:bottom w:val="single" w:sz="4" w:space="0" w:color="000000"/>
            </w:tcBorders>
            <w:shd w:val="clear" w:color="auto" w:fill="auto"/>
          </w:tcPr>
          <w:p w14:paraId="7CEB9956" w14:textId="5BDED9C5" w:rsidR="009D7125" w:rsidRPr="00407B5D" w:rsidRDefault="003A7FA7">
            <w:pPr>
              <w:pStyle w:val="TableContents"/>
              <w:widowControl w:val="0"/>
              <w:numPr>
                <w:ilvl w:val="0"/>
                <w:numId w:val="1"/>
              </w:numPr>
              <w:rPr>
                <w:szCs w:val="22"/>
              </w:rPr>
            </w:pPr>
            <w:r w:rsidRPr="00407B5D">
              <w:rPr>
                <w:szCs w:val="22"/>
              </w:rPr>
              <w:t xml:space="preserve">Violența domestică </w:t>
            </w:r>
            <w:r w:rsidR="00261454" w:rsidRPr="00407B5D">
              <w:rPr>
                <w:szCs w:val="22"/>
              </w:rPr>
              <w:t xml:space="preserve">tipica: violenta </w:t>
            </w:r>
            <w:r w:rsidRPr="00407B5D">
              <w:rPr>
                <w:szCs w:val="22"/>
              </w:rPr>
              <w:t>în familiile mozaic</w:t>
            </w:r>
          </w:p>
        </w:tc>
        <w:tc>
          <w:tcPr>
            <w:tcW w:w="2934" w:type="dxa"/>
            <w:tcBorders>
              <w:left w:val="single" w:sz="4" w:space="0" w:color="000000"/>
              <w:bottom w:val="single" w:sz="4" w:space="0" w:color="000000"/>
            </w:tcBorders>
            <w:shd w:val="clear" w:color="auto" w:fill="auto"/>
          </w:tcPr>
          <w:p w14:paraId="75667C30" w14:textId="19FAA5E2"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77B738B1" w14:textId="6B2AA793" w:rsidR="009D7125" w:rsidRPr="00407B5D" w:rsidRDefault="0013686D" w:rsidP="000505B5">
            <w:pPr>
              <w:pStyle w:val="TableContents"/>
              <w:widowControl w:val="0"/>
              <w:jc w:val="center"/>
              <w:rPr>
                <w:szCs w:val="22"/>
              </w:rPr>
            </w:pPr>
            <w:r w:rsidRPr="00407B5D">
              <w:rPr>
                <w:szCs w:val="22"/>
              </w:rPr>
              <w:t>1</w:t>
            </w:r>
          </w:p>
        </w:tc>
      </w:tr>
      <w:tr w:rsidR="009D7125" w:rsidRPr="00407B5D" w14:paraId="2C4C5D95" w14:textId="77777777">
        <w:tc>
          <w:tcPr>
            <w:tcW w:w="5392" w:type="dxa"/>
            <w:tcBorders>
              <w:left w:val="single" w:sz="4" w:space="0" w:color="000000"/>
              <w:bottom w:val="single" w:sz="4" w:space="0" w:color="000000"/>
            </w:tcBorders>
            <w:shd w:val="clear" w:color="auto" w:fill="auto"/>
          </w:tcPr>
          <w:p w14:paraId="606D99CD" w14:textId="32BB2E34" w:rsidR="009D7125" w:rsidRPr="00407B5D" w:rsidRDefault="003A7FA7">
            <w:pPr>
              <w:pStyle w:val="TableContents"/>
              <w:widowControl w:val="0"/>
              <w:numPr>
                <w:ilvl w:val="0"/>
                <w:numId w:val="1"/>
              </w:numPr>
              <w:rPr>
                <w:szCs w:val="22"/>
              </w:rPr>
            </w:pPr>
            <w:r w:rsidRPr="00407B5D">
              <w:rPr>
                <w:szCs w:val="22"/>
              </w:rPr>
              <w:t>Forme de violență în mediul social</w:t>
            </w:r>
          </w:p>
        </w:tc>
        <w:tc>
          <w:tcPr>
            <w:tcW w:w="2934" w:type="dxa"/>
            <w:tcBorders>
              <w:left w:val="single" w:sz="4" w:space="0" w:color="000000"/>
              <w:bottom w:val="single" w:sz="4" w:space="0" w:color="000000"/>
            </w:tcBorders>
            <w:shd w:val="clear" w:color="auto" w:fill="auto"/>
          </w:tcPr>
          <w:p w14:paraId="67B22C2E" w14:textId="6F6EB7F3"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3955D154" w14:textId="5E6B91C9" w:rsidR="009D7125" w:rsidRPr="00407B5D" w:rsidRDefault="0013686D" w:rsidP="000505B5">
            <w:pPr>
              <w:pStyle w:val="TableContents"/>
              <w:widowControl w:val="0"/>
              <w:jc w:val="center"/>
              <w:rPr>
                <w:szCs w:val="22"/>
              </w:rPr>
            </w:pPr>
            <w:r w:rsidRPr="00407B5D">
              <w:rPr>
                <w:szCs w:val="22"/>
              </w:rPr>
              <w:t>1</w:t>
            </w:r>
          </w:p>
        </w:tc>
      </w:tr>
      <w:tr w:rsidR="009D7125" w:rsidRPr="00407B5D" w14:paraId="78FEA918" w14:textId="77777777">
        <w:tc>
          <w:tcPr>
            <w:tcW w:w="5392" w:type="dxa"/>
            <w:tcBorders>
              <w:left w:val="single" w:sz="4" w:space="0" w:color="000000"/>
              <w:bottom w:val="single" w:sz="4" w:space="0" w:color="000000"/>
            </w:tcBorders>
            <w:shd w:val="clear" w:color="auto" w:fill="auto"/>
          </w:tcPr>
          <w:p w14:paraId="08AEDD59" w14:textId="3C7F6ADD" w:rsidR="009D7125" w:rsidRPr="00407B5D" w:rsidRDefault="003A7FA7">
            <w:pPr>
              <w:pStyle w:val="TableContents"/>
              <w:widowControl w:val="0"/>
              <w:numPr>
                <w:ilvl w:val="0"/>
                <w:numId w:val="1"/>
              </w:numPr>
              <w:rPr>
                <w:szCs w:val="22"/>
              </w:rPr>
            </w:pPr>
            <w:r w:rsidRPr="00407B5D">
              <w:rPr>
                <w:szCs w:val="22"/>
              </w:rPr>
              <w:t xml:space="preserve">O consecință directă a violenței domestice: violența </w:t>
            </w:r>
            <w:r w:rsidRPr="00407B5D">
              <w:rPr>
                <w:szCs w:val="22"/>
              </w:rPr>
              <w:lastRenderedPageBreak/>
              <w:t>școlară</w:t>
            </w:r>
          </w:p>
        </w:tc>
        <w:tc>
          <w:tcPr>
            <w:tcW w:w="2934" w:type="dxa"/>
            <w:tcBorders>
              <w:left w:val="single" w:sz="4" w:space="0" w:color="000000"/>
              <w:bottom w:val="single" w:sz="4" w:space="0" w:color="000000"/>
            </w:tcBorders>
            <w:shd w:val="clear" w:color="auto" w:fill="auto"/>
          </w:tcPr>
          <w:p w14:paraId="376E45FF" w14:textId="65EA25C4" w:rsidR="009D7125" w:rsidRPr="00407B5D" w:rsidRDefault="0013686D">
            <w:pPr>
              <w:pStyle w:val="TableContents"/>
              <w:widowControl w:val="0"/>
              <w:rPr>
                <w:szCs w:val="22"/>
              </w:rPr>
            </w:pPr>
            <w:r w:rsidRPr="00407B5D">
              <w:rPr>
                <w:color w:val="000000"/>
                <w:szCs w:val="22"/>
              </w:rPr>
              <w:lastRenderedPageBreak/>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1C8016FD" w14:textId="5FC4AEB3" w:rsidR="009D7125" w:rsidRPr="00407B5D" w:rsidRDefault="0013686D" w:rsidP="000505B5">
            <w:pPr>
              <w:pStyle w:val="TableContents"/>
              <w:widowControl w:val="0"/>
              <w:jc w:val="center"/>
              <w:rPr>
                <w:szCs w:val="22"/>
              </w:rPr>
            </w:pPr>
            <w:r w:rsidRPr="00407B5D">
              <w:rPr>
                <w:szCs w:val="22"/>
              </w:rPr>
              <w:t>1</w:t>
            </w:r>
          </w:p>
        </w:tc>
      </w:tr>
      <w:tr w:rsidR="009D7125" w:rsidRPr="00407B5D" w14:paraId="69D65DF0" w14:textId="77777777">
        <w:tc>
          <w:tcPr>
            <w:tcW w:w="5392" w:type="dxa"/>
            <w:tcBorders>
              <w:left w:val="single" w:sz="4" w:space="0" w:color="000000"/>
              <w:bottom w:val="single" w:sz="4" w:space="0" w:color="000000"/>
            </w:tcBorders>
            <w:shd w:val="clear" w:color="auto" w:fill="auto"/>
          </w:tcPr>
          <w:p w14:paraId="5CA9FEF8" w14:textId="0839D0F8" w:rsidR="009D7125" w:rsidRPr="00407B5D" w:rsidRDefault="003A7FA7">
            <w:pPr>
              <w:pStyle w:val="TableContents"/>
              <w:widowControl w:val="0"/>
              <w:numPr>
                <w:ilvl w:val="0"/>
                <w:numId w:val="1"/>
              </w:numPr>
              <w:rPr>
                <w:szCs w:val="22"/>
              </w:rPr>
            </w:pPr>
            <w:r w:rsidRPr="00407B5D">
              <w:rPr>
                <w:szCs w:val="22"/>
              </w:rPr>
              <w:t xml:space="preserve">Alte categorii vulnerabile din punct de vedere al abuzului și violenței domestice: violența asupra vârstnicului </w:t>
            </w:r>
          </w:p>
        </w:tc>
        <w:tc>
          <w:tcPr>
            <w:tcW w:w="2934" w:type="dxa"/>
            <w:tcBorders>
              <w:left w:val="single" w:sz="4" w:space="0" w:color="000000"/>
              <w:bottom w:val="single" w:sz="4" w:space="0" w:color="000000"/>
            </w:tcBorders>
            <w:shd w:val="clear" w:color="auto" w:fill="auto"/>
          </w:tcPr>
          <w:p w14:paraId="00A756AD" w14:textId="1A071200"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2EB4D183" w14:textId="176EEB56" w:rsidR="009D7125" w:rsidRPr="00407B5D" w:rsidRDefault="0013686D" w:rsidP="000505B5">
            <w:pPr>
              <w:pStyle w:val="TableContents"/>
              <w:widowControl w:val="0"/>
              <w:jc w:val="center"/>
              <w:rPr>
                <w:szCs w:val="22"/>
              </w:rPr>
            </w:pPr>
            <w:r w:rsidRPr="00407B5D">
              <w:rPr>
                <w:szCs w:val="22"/>
              </w:rPr>
              <w:t>1</w:t>
            </w:r>
          </w:p>
        </w:tc>
      </w:tr>
      <w:tr w:rsidR="009D7125" w:rsidRPr="00407B5D" w14:paraId="444CED19" w14:textId="77777777">
        <w:tc>
          <w:tcPr>
            <w:tcW w:w="5392" w:type="dxa"/>
            <w:tcBorders>
              <w:left w:val="single" w:sz="4" w:space="0" w:color="000000"/>
              <w:bottom w:val="single" w:sz="4" w:space="0" w:color="000000"/>
            </w:tcBorders>
            <w:shd w:val="clear" w:color="auto" w:fill="auto"/>
          </w:tcPr>
          <w:p w14:paraId="5FDEB33D" w14:textId="77B9E5BE" w:rsidR="009D7125" w:rsidRPr="00407B5D" w:rsidRDefault="003A7FA7">
            <w:pPr>
              <w:pStyle w:val="TableContents"/>
              <w:widowControl w:val="0"/>
              <w:numPr>
                <w:ilvl w:val="0"/>
                <w:numId w:val="1"/>
              </w:numPr>
              <w:rPr>
                <w:szCs w:val="22"/>
              </w:rPr>
            </w:pPr>
            <w:r w:rsidRPr="00407B5D">
              <w:rPr>
                <w:szCs w:val="22"/>
              </w:rPr>
              <w:t>Alte categorii vulnerabile din punct de vedere al abuzului și violenței domestice: violența asupra persoanelor cu dizabilități</w:t>
            </w:r>
          </w:p>
        </w:tc>
        <w:tc>
          <w:tcPr>
            <w:tcW w:w="2934" w:type="dxa"/>
            <w:tcBorders>
              <w:left w:val="single" w:sz="4" w:space="0" w:color="000000"/>
              <w:bottom w:val="single" w:sz="4" w:space="0" w:color="000000"/>
            </w:tcBorders>
            <w:shd w:val="clear" w:color="auto" w:fill="auto"/>
          </w:tcPr>
          <w:p w14:paraId="7D8F14A8" w14:textId="04EC07BC"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751867A4" w14:textId="154701B6" w:rsidR="009D7125" w:rsidRPr="00407B5D" w:rsidRDefault="0013686D" w:rsidP="000505B5">
            <w:pPr>
              <w:pStyle w:val="TableContents"/>
              <w:widowControl w:val="0"/>
              <w:jc w:val="center"/>
              <w:rPr>
                <w:szCs w:val="22"/>
              </w:rPr>
            </w:pPr>
            <w:r w:rsidRPr="00407B5D">
              <w:rPr>
                <w:szCs w:val="22"/>
              </w:rPr>
              <w:t>1</w:t>
            </w:r>
          </w:p>
        </w:tc>
      </w:tr>
      <w:tr w:rsidR="009D7125" w:rsidRPr="00407B5D" w14:paraId="41B88D19" w14:textId="77777777">
        <w:tc>
          <w:tcPr>
            <w:tcW w:w="5392" w:type="dxa"/>
            <w:tcBorders>
              <w:left w:val="single" w:sz="4" w:space="0" w:color="000000"/>
              <w:bottom w:val="single" w:sz="4" w:space="0" w:color="000000"/>
            </w:tcBorders>
            <w:shd w:val="clear" w:color="auto" w:fill="auto"/>
          </w:tcPr>
          <w:p w14:paraId="5630AEEC" w14:textId="3814AF23" w:rsidR="009D7125" w:rsidRPr="00407B5D" w:rsidRDefault="00200AEC">
            <w:pPr>
              <w:pStyle w:val="TableContents"/>
              <w:widowControl w:val="0"/>
              <w:numPr>
                <w:ilvl w:val="0"/>
                <w:numId w:val="1"/>
              </w:numPr>
              <w:rPr>
                <w:szCs w:val="22"/>
              </w:rPr>
            </w:pPr>
            <w:r w:rsidRPr="00407B5D">
              <w:rPr>
                <w:szCs w:val="22"/>
              </w:rPr>
              <w:t>Investigarea și intervenție în cazurile de violență domestică</w:t>
            </w:r>
          </w:p>
        </w:tc>
        <w:tc>
          <w:tcPr>
            <w:tcW w:w="2934" w:type="dxa"/>
            <w:tcBorders>
              <w:left w:val="single" w:sz="4" w:space="0" w:color="000000"/>
              <w:bottom w:val="single" w:sz="4" w:space="0" w:color="000000"/>
            </w:tcBorders>
            <w:shd w:val="clear" w:color="auto" w:fill="auto"/>
          </w:tcPr>
          <w:p w14:paraId="24B38195" w14:textId="4FD38FA3"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157EEF8C" w14:textId="601950D2" w:rsidR="009D7125" w:rsidRPr="00407B5D" w:rsidRDefault="0013686D" w:rsidP="000505B5">
            <w:pPr>
              <w:pStyle w:val="TableContents"/>
              <w:widowControl w:val="0"/>
              <w:jc w:val="center"/>
              <w:rPr>
                <w:szCs w:val="22"/>
              </w:rPr>
            </w:pPr>
            <w:r w:rsidRPr="00407B5D">
              <w:rPr>
                <w:szCs w:val="22"/>
              </w:rPr>
              <w:t>1</w:t>
            </w:r>
          </w:p>
        </w:tc>
      </w:tr>
      <w:tr w:rsidR="009D7125" w:rsidRPr="00407B5D" w14:paraId="7A6394EA" w14:textId="77777777">
        <w:tc>
          <w:tcPr>
            <w:tcW w:w="5392" w:type="dxa"/>
            <w:tcBorders>
              <w:left w:val="single" w:sz="4" w:space="0" w:color="000000"/>
              <w:bottom w:val="single" w:sz="4" w:space="0" w:color="000000"/>
            </w:tcBorders>
            <w:shd w:val="clear" w:color="auto" w:fill="auto"/>
          </w:tcPr>
          <w:p w14:paraId="6009DD9C" w14:textId="0DA39D9F" w:rsidR="009D7125" w:rsidRPr="00407B5D" w:rsidRDefault="000505B5">
            <w:pPr>
              <w:pStyle w:val="TableContents"/>
              <w:widowControl w:val="0"/>
              <w:numPr>
                <w:ilvl w:val="0"/>
                <w:numId w:val="1"/>
              </w:numPr>
              <w:rPr>
                <w:szCs w:val="22"/>
              </w:rPr>
            </w:pPr>
            <w:r w:rsidRPr="00407B5D">
              <w:rPr>
                <w:szCs w:val="22"/>
              </w:rPr>
              <w:t>Asistență socială cu familiile afectate de violență</w:t>
            </w:r>
          </w:p>
        </w:tc>
        <w:tc>
          <w:tcPr>
            <w:tcW w:w="2934" w:type="dxa"/>
            <w:tcBorders>
              <w:left w:val="single" w:sz="4" w:space="0" w:color="000000"/>
              <w:bottom w:val="single" w:sz="4" w:space="0" w:color="000000"/>
            </w:tcBorders>
            <w:shd w:val="clear" w:color="auto" w:fill="auto"/>
          </w:tcPr>
          <w:p w14:paraId="7587883A" w14:textId="7DE022CE"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6B82221D" w14:textId="463E80D9" w:rsidR="009D7125" w:rsidRPr="00407B5D" w:rsidRDefault="0013686D" w:rsidP="000505B5">
            <w:pPr>
              <w:pStyle w:val="TableContents"/>
              <w:widowControl w:val="0"/>
              <w:jc w:val="center"/>
              <w:rPr>
                <w:szCs w:val="22"/>
              </w:rPr>
            </w:pPr>
            <w:r w:rsidRPr="00407B5D">
              <w:rPr>
                <w:szCs w:val="22"/>
              </w:rPr>
              <w:t>1</w:t>
            </w:r>
          </w:p>
        </w:tc>
      </w:tr>
      <w:tr w:rsidR="009D7125" w:rsidRPr="00407B5D" w14:paraId="3A472B3C" w14:textId="77777777">
        <w:tc>
          <w:tcPr>
            <w:tcW w:w="5392" w:type="dxa"/>
            <w:tcBorders>
              <w:left w:val="single" w:sz="4" w:space="0" w:color="000000"/>
              <w:bottom w:val="single" w:sz="4" w:space="0" w:color="000000"/>
            </w:tcBorders>
            <w:shd w:val="clear" w:color="auto" w:fill="auto"/>
          </w:tcPr>
          <w:p w14:paraId="5954C1E1" w14:textId="0CC4E64B" w:rsidR="009D7125" w:rsidRPr="00407B5D" w:rsidRDefault="00261454">
            <w:pPr>
              <w:pStyle w:val="TableContents"/>
              <w:widowControl w:val="0"/>
              <w:numPr>
                <w:ilvl w:val="0"/>
                <w:numId w:val="1"/>
              </w:numPr>
              <w:rPr>
                <w:szCs w:val="22"/>
              </w:rPr>
            </w:pPr>
            <w:r w:rsidRPr="00407B5D">
              <w:rPr>
                <w:szCs w:val="22"/>
              </w:rPr>
              <w:t>Cadrul legislativ al</w:t>
            </w:r>
            <w:r w:rsidR="000505B5" w:rsidRPr="00407B5D">
              <w:rPr>
                <w:szCs w:val="22"/>
              </w:rPr>
              <w:t xml:space="preserve"> serviciilor de suport pentru victime și agresori</w:t>
            </w:r>
          </w:p>
        </w:tc>
        <w:tc>
          <w:tcPr>
            <w:tcW w:w="2934" w:type="dxa"/>
            <w:tcBorders>
              <w:left w:val="single" w:sz="4" w:space="0" w:color="000000"/>
              <w:bottom w:val="single" w:sz="4" w:space="0" w:color="000000"/>
            </w:tcBorders>
            <w:shd w:val="clear" w:color="auto" w:fill="auto"/>
          </w:tcPr>
          <w:p w14:paraId="239EABBB" w14:textId="77BA5101" w:rsidR="009D7125" w:rsidRPr="00407B5D" w:rsidRDefault="0013686D">
            <w:pPr>
              <w:pStyle w:val="TableContents"/>
              <w:widowControl w:val="0"/>
              <w:rPr>
                <w:szCs w:val="22"/>
              </w:rPr>
            </w:pPr>
            <w:r w:rsidRPr="00407B5D">
              <w:rPr>
                <w:color w:val="000000"/>
                <w:szCs w:val="22"/>
              </w:rPr>
              <w:t>Expunere, prelegere,conversații</w:t>
            </w:r>
          </w:p>
        </w:tc>
        <w:tc>
          <w:tcPr>
            <w:tcW w:w="1315" w:type="dxa"/>
            <w:tcBorders>
              <w:left w:val="single" w:sz="4" w:space="0" w:color="000000"/>
              <w:bottom w:val="single" w:sz="4" w:space="0" w:color="000000"/>
              <w:right w:val="single" w:sz="4" w:space="0" w:color="000000"/>
            </w:tcBorders>
            <w:shd w:val="clear" w:color="auto" w:fill="auto"/>
          </w:tcPr>
          <w:p w14:paraId="192EFA5B" w14:textId="66E1E8A2" w:rsidR="009D7125" w:rsidRPr="00407B5D" w:rsidRDefault="0013686D" w:rsidP="000505B5">
            <w:pPr>
              <w:pStyle w:val="TableContents"/>
              <w:widowControl w:val="0"/>
              <w:jc w:val="center"/>
              <w:rPr>
                <w:szCs w:val="22"/>
              </w:rPr>
            </w:pPr>
            <w:r w:rsidRPr="00407B5D">
              <w:rPr>
                <w:szCs w:val="22"/>
              </w:rPr>
              <w:t>1</w:t>
            </w:r>
          </w:p>
        </w:tc>
      </w:tr>
      <w:tr w:rsidR="009D7125" w:rsidRPr="00407B5D" w14:paraId="71F9CED4" w14:textId="77777777">
        <w:tc>
          <w:tcPr>
            <w:tcW w:w="5392" w:type="dxa"/>
            <w:tcBorders>
              <w:top w:val="single" w:sz="4" w:space="0" w:color="000000"/>
              <w:left w:val="single" w:sz="4" w:space="0" w:color="000000"/>
              <w:bottom w:val="single" w:sz="4" w:space="0" w:color="000000"/>
            </w:tcBorders>
            <w:shd w:val="clear" w:color="auto" w:fill="auto"/>
          </w:tcPr>
          <w:p w14:paraId="57525CC9" w14:textId="77777777" w:rsidR="009D7125" w:rsidRPr="00407B5D" w:rsidRDefault="00DF3A70">
            <w:pPr>
              <w:pStyle w:val="TableHeading"/>
              <w:widowControl w:val="0"/>
              <w:numPr>
                <w:ilvl w:val="1"/>
                <w:numId w:val="2"/>
              </w:numPr>
              <w:rPr>
                <w:bCs/>
                <w:szCs w:val="22"/>
              </w:rPr>
            </w:pPr>
            <w:r w:rsidRPr="00407B5D">
              <w:rPr>
                <w:bCs/>
                <w:szCs w:val="22"/>
              </w:rPr>
              <w:t>Seminar</w:t>
            </w:r>
          </w:p>
        </w:tc>
        <w:tc>
          <w:tcPr>
            <w:tcW w:w="2934" w:type="dxa"/>
            <w:tcBorders>
              <w:top w:val="single" w:sz="4" w:space="0" w:color="000000"/>
              <w:left w:val="single" w:sz="4" w:space="0" w:color="000000"/>
              <w:bottom w:val="single" w:sz="4" w:space="0" w:color="000000"/>
            </w:tcBorders>
            <w:shd w:val="clear" w:color="auto" w:fill="auto"/>
          </w:tcPr>
          <w:p w14:paraId="0DBE6982" w14:textId="77777777" w:rsidR="009D7125" w:rsidRPr="00407B5D" w:rsidRDefault="00DF3A70">
            <w:pPr>
              <w:pStyle w:val="TableHeading"/>
              <w:widowControl w:val="0"/>
              <w:rPr>
                <w:bCs/>
                <w:szCs w:val="22"/>
              </w:rPr>
            </w:pPr>
            <w:r w:rsidRPr="00407B5D">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5CE25593" w14:textId="77777777" w:rsidR="009D7125" w:rsidRPr="00407B5D" w:rsidRDefault="00DF3A70">
            <w:pPr>
              <w:pStyle w:val="TableHeading"/>
              <w:widowControl w:val="0"/>
              <w:jc w:val="center"/>
              <w:rPr>
                <w:bCs/>
                <w:szCs w:val="22"/>
              </w:rPr>
            </w:pPr>
            <w:r w:rsidRPr="00407B5D">
              <w:rPr>
                <w:bCs/>
                <w:szCs w:val="22"/>
              </w:rPr>
              <w:t>Observații</w:t>
            </w:r>
          </w:p>
        </w:tc>
      </w:tr>
      <w:tr w:rsidR="009D7125" w:rsidRPr="00407B5D" w14:paraId="173CFF17" w14:textId="77777777">
        <w:tc>
          <w:tcPr>
            <w:tcW w:w="5392" w:type="dxa"/>
            <w:tcBorders>
              <w:left w:val="single" w:sz="4" w:space="0" w:color="000000"/>
              <w:bottom w:val="single" w:sz="4" w:space="0" w:color="000000"/>
            </w:tcBorders>
            <w:shd w:val="clear" w:color="auto" w:fill="auto"/>
          </w:tcPr>
          <w:p w14:paraId="17808079" w14:textId="0AD8A037" w:rsidR="009D7125" w:rsidRPr="00407B5D" w:rsidRDefault="00B42878">
            <w:pPr>
              <w:pStyle w:val="TableContents"/>
              <w:widowControl w:val="0"/>
              <w:numPr>
                <w:ilvl w:val="0"/>
                <w:numId w:val="3"/>
              </w:numPr>
              <w:rPr>
                <w:szCs w:val="22"/>
              </w:rPr>
            </w:pPr>
            <w:r w:rsidRPr="00407B5D">
              <w:rPr>
                <w:szCs w:val="22"/>
              </w:rPr>
              <w:t>Profilul agresorului. Profilul victimei. Vulnerabilitatea victimală</w:t>
            </w:r>
          </w:p>
        </w:tc>
        <w:tc>
          <w:tcPr>
            <w:tcW w:w="2934" w:type="dxa"/>
            <w:tcBorders>
              <w:left w:val="single" w:sz="4" w:space="0" w:color="000000"/>
              <w:bottom w:val="single" w:sz="4" w:space="0" w:color="000000"/>
            </w:tcBorders>
            <w:shd w:val="clear" w:color="auto" w:fill="auto"/>
          </w:tcPr>
          <w:p w14:paraId="37CD5356" w14:textId="1D4C4DFF" w:rsidR="009D7125" w:rsidRPr="00407B5D" w:rsidRDefault="0013686D">
            <w:pPr>
              <w:pStyle w:val="TableHeading"/>
              <w:widowControl w:val="0"/>
              <w:rPr>
                <w:b w:val="0"/>
                <w:bCs/>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5B02D89E" w14:textId="40381C95"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54B08BC2" w14:textId="77777777">
        <w:tc>
          <w:tcPr>
            <w:tcW w:w="5392" w:type="dxa"/>
            <w:tcBorders>
              <w:left w:val="single" w:sz="4" w:space="0" w:color="000000"/>
              <w:bottom w:val="single" w:sz="4" w:space="0" w:color="000000"/>
            </w:tcBorders>
            <w:shd w:val="clear" w:color="auto" w:fill="auto"/>
          </w:tcPr>
          <w:p w14:paraId="1A12D918" w14:textId="7E3E6A16" w:rsidR="009D7125" w:rsidRPr="00407B5D" w:rsidRDefault="00B42878">
            <w:pPr>
              <w:pStyle w:val="TableContents"/>
              <w:widowControl w:val="0"/>
              <w:numPr>
                <w:ilvl w:val="0"/>
                <w:numId w:val="3"/>
              </w:numPr>
              <w:rPr>
                <w:szCs w:val="22"/>
              </w:rPr>
            </w:pPr>
            <w:r w:rsidRPr="00407B5D">
              <w:rPr>
                <w:szCs w:val="22"/>
              </w:rPr>
              <w:t>Manifestarea diferitelor forme de violență: fizice, psihice, sexuale, mentale, emoționale, etc.</w:t>
            </w:r>
          </w:p>
        </w:tc>
        <w:tc>
          <w:tcPr>
            <w:tcW w:w="2934" w:type="dxa"/>
            <w:tcBorders>
              <w:left w:val="single" w:sz="4" w:space="0" w:color="000000"/>
              <w:bottom w:val="single" w:sz="4" w:space="0" w:color="000000"/>
            </w:tcBorders>
            <w:shd w:val="clear" w:color="auto" w:fill="auto"/>
          </w:tcPr>
          <w:p w14:paraId="601F28FC" w14:textId="5C12E9F8"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26743F63" w14:textId="414E4448"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713DF630" w14:textId="77777777">
        <w:tc>
          <w:tcPr>
            <w:tcW w:w="5392" w:type="dxa"/>
            <w:tcBorders>
              <w:left w:val="single" w:sz="4" w:space="0" w:color="000000"/>
              <w:bottom w:val="single" w:sz="4" w:space="0" w:color="000000"/>
            </w:tcBorders>
            <w:shd w:val="clear" w:color="auto" w:fill="auto"/>
          </w:tcPr>
          <w:p w14:paraId="13EE86AB" w14:textId="181E4C75" w:rsidR="009D7125" w:rsidRPr="00407B5D" w:rsidRDefault="00B42878">
            <w:pPr>
              <w:pStyle w:val="TableContents"/>
              <w:widowControl w:val="0"/>
              <w:numPr>
                <w:ilvl w:val="0"/>
                <w:numId w:val="3"/>
              </w:numPr>
              <w:rPr>
                <w:szCs w:val="22"/>
              </w:rPr>
            </w:pPr>
            <w:r w:rsidRPr="00407B5D">
              <w:rPr>
                <w:szCs w:val="22"/>
              </w:rPr>
              <w:t>Diferite forme de abuz asupra minorilor și efectele faptelor abuzive pe termen scurt și lung</w:t>
            </w:r>
          </w:p>
        </w:tc>
        <w:tc>
          <w:tcPr>
            <w:tcW w:w="2934" w:type="dxa"/>
            <w:tcBorders>
              <w:left w:val="single" w:sz="4" w:space="0" w:color="000000"/>
              <w:bottom w:val="single" w:sz="4" w:space="0" w:color="000000"/>
            </w:tcBorders>
            <w:shd w:val="clear" w:color="auto" w:fill="auto"/>
          </w:tcPr>
          <w:p w14:paraId="40B104E5" w14:textId="5CA6AFAD"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62159690" w14:textId="43AD698E"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367966DB" w14:textId="77777777">
        <w:tc>
          <w:tcPr>
            <w:tcW w:w="5392" w:type="dxa"/>
            <w:tcBorders>
              <w:left w:val="single" w:sz="4" w:space="0" w:color="000000"/>
              <w:bottom w:val="single" w:sz="4" w:space="0" w:color="000000"/>
            </w:tcBorders>
            <w:shd w:val="clear" w:color="auto" w:fill="auto"/>
          </w:tcPr>
          <w:p w14:paraId="711A9482" w14:textId="706BB3D6" w:rsidR="009D7125" w:rsidRPr="00407B5D" w:rsidRDefault="00B42878">
            <w:pPr>
              <w:pStyle w:val="TableContents"/>
              <w:widowControl w:val="0"/>
              <w:numPr>
                <w:ilvl w:val="0"/>
                <w:numId w:val="3"/>
              </w:numPr>
              <w:rPr>
                <w:szCs w:val="22"/>
              </w:rPr>
            </w:pPr>
            <w:r w:rsidRPr="00407B5D">
              <w:rPr>
                <w:szCs w:val="22"/>
              </w:rPr>
              <w:t>Moduri de intervenții în situațiile de violență domestică</w:t>
            </w:r>
          </w:p>
        </w:tc>
        <w:tc>
          <w:tcPr>
            <w:tcW w:w="2934" w:type="dxa"/>
            <w:tcBorders>
              <w:left w:val="single" w:sz="4" w:space="0" w:color="000000"/>
              <w:bottom w:val="single" w:sz="4" w:space="0" w:color="000000"/>
            </w:tcBorders>
            <w:shd w:val="clear" w:color="auto" w:fill="auto"/>
          </w:tcPr>
          <w:p w14:paraId="23C02FD9" w14:textId="01AE5EDC"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1EF84B9C" w14:textId="6EB735DD"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40D2BCC4" w14:textId="77777777">
        <w:tc>
          <w:tcPr>
            <w:tcW w:w="5392" w:type="dxa"/>
            <w:tcBorders>
              <w:left w:val="single" w:sz="4" w:space="0" w:color="000000"/>
              <w:bottom w:val="single" w:sz="4" w:space="0" w:color="000000"/>
            </w:tcBorders>
            <w:shd w:val="clear" w:color="auto" w:fill="auto"/>
          </w:tcPr>
          <w:p w14:paraId="5A506986" w14:textId="77777777" w:rsidR="008F28A7" w:rsidRPr="00407B5D" w:rsidRDefault="008F28A7" w:rsidP="008F28A7">
            <w:pPr>
              <w:pStyle w:val="TableContents"/>
              <w:widowControl w:val="0"/>
              <w:numPr>
                <w:ilvl w:val="0"/>
                <w:numId w:val="3"/>
              </w:numPr>
              <w:rPr>
                <w:szCs w:val="22"/>
              </w:rPr>
            </w:pPr>
            <w:r w:rsidRPr="00407B5D">
              <w:rPr>
                <w:szCs w:val="22"/>
              </w:rPr>
              <w:t>Sistem de asistență socială și intervenție socială în caz de violență în familie</w:t>
            </w:r>
          </w:p>
          <w:p w14:paraId="6A6BA876" w14:textId="59ED30E4" w:rsidR="009D7125" w:rsidRPr="00407B5D" w:rsidRDefault="008F28A7" w:rsidP="008F28A7">
            <w:pPr>
              <w:pStyle w:val="TableContents"/>
              <w:widowControl w:val="0"/>
              <w:rPr>
                <w:szCs w:val="22"/>
              </w:rPr>
            </w:pPr>
            <w:r w:rsidRPr="00407B5D">
              <w:rPr>
                <w:szCs w:val="22"/>
              </w:rPr>
              <w:t>Protecția persoanei abuzate</w:t>
            </w:r>
          </w:p>
        </w:tc>
        <w:tc>
          <w:tcPr>
            <w:tcW w:w="2934" w:type="dxa"/>
            <w:tcBorders>
              <w:left w:val="single" w:sz="4" w:space="0" w:color="000000"/>
              <w:bottom w:val="single" w:sz="4" w:space="0" w:color="000000"/>
            </w:tcBorders>
            <w:shd w:val="clear" w:color="auto" w:fill="auto"/>
          </w:tcPr>
          <w:p w14:paraId="3F2AACF4" w14:textId="1979DDB0"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6339F0AB" w14:textId="059A51DB"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1826343B" w14:textId="77777777">
        <w:tc>
          <w:tcPr>
            <w:tcW w:w="5392" w:type="dxa"/>
            <w:tcBorders>
              <w:left w:val="single" w:sz="4" w:space="0" w:color="000000"/>
              <w:bottom w:val="single" w:sz="4" w:space="0" w:color="000000"/>
            </w:tcBorders>
            <w:shd w:val="clear" w:color="auto" w:fill="auto"/>
          </w:tcPr>
          <w:p w14:paraId="6FA09393" w14:textId="01456397" w:rsidR="009D7125" w:rsidRPr="00407B5D" w:rsidRDefault="008F28A7">
            <w:pPr>
              <w:pStyle w:val="TableContents"/>
              <w:widowControl w:val="0"/>
              <w:numPr>
                <w:ilvl w:val="0"/>
                <w:numId w:val="3"/>
              </w:numPr>
              <w:rPr>
                <w:szCs w:val="22"/>
              </w:rPr>
            </w:pPr>
            <w:r w:rsidRPr="00407B5D">
              <w:rPr>
                <w:szCs w:val="22"/>
              </w:rPr>
              <w:t>Protecția persoanei abuzate. Oferirea consilierii victimelor violenței domestice. Terapia și psihoterapia. Grupurile de suport</w:t>
            </w:r>
          </w:p>
        </w:tc>
        <w:tc>
          <w:tcPr>
            <w:tcW w:w="2934" w:type="dxa"/>
            <w:tcBorders>
              <w:left w:val="single" w:sz="4" w:space="0" w:color="000000"/>
              <w:bottom w:val="single" w:sz="4" w:space="0" w:color="000000"/>
            </w:tcBorders>
            <w:shd w:val="clear" w:color="auto" w:fill="auto"/>
          </w:tcPr>
          <w:p w14:paraId="7E4A6F93" w14:textId="733A7284"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08A7604E" w14:textId="0C42E7B3"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3C2B5EC3" w14:textId="77777777">
        <w:tc>
          <w:tcPr>
            <w:tcW w:w="5392" w:type="dxa"/>
            <w:tcBorders>
              <w:left w:val="single" w:sz="4" w:space="0" w:color="000000"/>
              <w:bottom w:val="single" w:sz="4" w:space="0" w:color="000000"/>
            </w:tcBorders>
            <w:shd w:val="clear" w:color="auto" w:fill="auto"/>
          </w:tcPr>
          <w:p w14:paraId="0CAE6F23" w14:textId="3D123B89" w:rsidR="009D7125" w:rsidRPr="00407B5D" w:rsidRDefault="008F28A7">
            <w:pPr>
              <w:pStyle w:val="TableContents"/>
              <w:widowControl w:val="0"/>
              <w:numPr>
                <w:ilvl w:val="0"/>
                <w:numId w:val="3"/>
              </w:numPr>
              <w:rPr>
                <w:szCs w:val="22"/>
              </w:rPr>
            </w:pPr>
            <w:r w:rsidRPr="00407B5D">
              <w:rPr>
                <w:szCs w:val="22"/>
              </w:rPr>
              <w:t>Legislația națională cu privire la abuz și violență domestică. O prezentare sumară al cadrului legistaliv internațional și național</w:t>
            </w:r>
          </w:p>
        </w:tc>
        <w:tc>
          <w:tcPr>
            <w:tcW w:w="2934" w:type="dxa"/>
            <w:tcBorders>
              <w:left w:val="single" w:sz="4" w:space="0" w:color="000000"/>
              <w:bottom w:val="single" w:sz="4" w:space="0" w:color="000000"/>
            </w:tcBorders>
            <w:shd w:val="clear" w:color="auto" w:fill="auto"/>
          </w:tcPr>
          <w:p w14:paraId="1AEA51EE" w14:textId="24483109" w:rsidR="009D7125" w:rsidRPr="00407B5D" w:rsidRDefault="0013686D">
            <w:pPr>
              <w:pStyle w:val="TableHeading"/>
              <w:widowControl w:val="0"/>
              <w:rPr>
                <w:b w:val="0"/>
                <w:szCs w:val="22"/>
              </w:rPr>
            </w:pPr>
            <w:r w:rsidRPr="00407B5D">
              <w:rPr>
                <w:b w:val="0"/>
                <w:bCs/>
                <w:color w:val="000000"/>
                <w:szCs w:val="22"/>
              </w:rPr>
              <w:t>Activitate frontală cu utilizarea metodelor interactive</w:t>
            </w:r>
          </w:p>
        </w:tc>
        <w:tc>
          <w:tcPr>
            <w:tcW w:w="1315" w:type="dxa"/>
            <w:tcBorders>
              <w:left w:val="single" w:sz="4" w:space="0" w:color="000000"/>
              <w:bottom w:val="single" w:sz="4" w:space="0" w:color="000000"/>
              <w:right w:val="single" w:sz="4" w:space="0" w:color="000000"/>
            </w:tcBorders>
            <w:shd w:val="clear" w:color="auto" w:fill="auto"/>
          </w:tcPr>
          <w:p w14:paraId="2A55E47D" w14:textId="7DBF66C9" w:rsidR="009D7125" w:rsidRPr="00407B5D" w:rsidRDefault="0013686D" w:rsidP="004410C4">
            <w:pPr>
              <w:pStyle w:val="TableHeading"/>
              <w:widowControl w:val="0"/>
              <w:jc w:val="center"/>
              <w:rPr>
                <w:b w:val="0"/>
                <w:szCs w:val="22"/>
              </w:rPr>
            </w:pPr>
            <w:r w:rsidRPr="00407B5D">
              <w:rPr>
                <w:b w:val="0"/>
                <w:szCs w:val="22"/>
              </w:rPr>
              <w:t>2</w:t>
            </w:r>
          </w:p>
        </w:tc>
      </w:tr>
      <w:tr w:rsidR="009D7125" w:rsidRPr="00407B5D" w14:paraId="09A6BA9D" w14:textId="77777777">
        <w:tc>
          <w:tcPr>
            <w:tcW w:w="5392" w:type="dxa"/>
            <w:tcBorders>
              <w:left w:val="single" w:sz="4" w:space="0" w:color="000000"/>
              <w:bottom w:val="single" w:sz="4" w:space="0" w:color="000000"/>
            </w:tcBorders>
            <w:shd w:val="clear" w:color="auto" w:fill="auto"/>
          </w:tcPr>
          <w:p w14:paraId="0992EF2D" w14:textId="77777777" w:rsidR="009D7125" w:rsidRPr="00407B5D" w:rsidRDefault="009D7125" w:rsidP="00CB7EDF">
            <w:pPr>
              <w:rPr>
                <w:szCs w:val="22"/>
              </w:rPr>
            </w:pPr>
          </w:p>
        </w:tc>
        <w:tc>
          <w:tcPr>
            <w:tcW w:w="2934" w:type="dxa"/>
            <w:tcBorders>
              <w:left w:val="single" w:sz="4" w:space="0" w:color="000000"/>
              <w:bottom w:val="single" w:sz="4" w:space="0" w:color="000000"/>
            </w:tcBorders>
            <w:shd w:val="clear" w:color="auto" w:fill="auto"/>
          </w:tcPr>
          <w:p w14:paraId="64EE4C50" w14:textId="77777777" w:rsidR="009D7125" w:rsidRPr="00407B5D" w:rsidRDefault="009D7125">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24F29765" w14:textId="77777777" w:rsidR="009D7125" w:rsidRPr="00407B5D" w:rsidRDefault="009D7125">
            <w:pPr>
              <w:pStyle w:val="TableHeading"/>
              <w:widowControl w:val="0"/>
              <w:rPr>
                <w:b w:val="0"/>
                <w:szCs w:val="22"/>
              </w:rPr>
            </w:pPr>
          </w:p>
        </w:tc>
      </w:tr>
      <w:tr w:rsidR="009D7125" w:rsidRPr="00407B5D" w14:paraId="709DB8C6"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5C51BFFF" w14:textId="77777777" w:rsidR="009D7125" w:rsidRPr="00407B5D" w:rsidRDefault="00DF3A70" w:rsidP="00CB7EDF">
            <w:pPr>
              <w:rPr>
                <w:szCs w:val="22"/>
              </w:rPr>
            </w:pPr>
            <w:r w:rsidRPr="00407B5D">
              <w:rPr>
                <w:szCs w:val="22"/>
              </w:rPr>
              <w:t>Bibliografie obligatorie</w:t>
            </w:r>
          </w:p>
          <w:p w14:paraId="473F84DC" w14:textId="1ADA7965" w:rsidR="009D7125" w:rsidRPr="00407B5D" w:rsidRDefault="00DF3A70">
            <w:pPr>
              <w:widowControl w:val="0"/>
              <w:rPr>
                <w:szCs w:val="22"/>
              </w:rPr>
            </w:pPr>
            <w:r w:rsidRPr="00407B5D">
              <w:rPr>
                <w:szCs w:val="22"/>
              </w:rPr>
              <w:t>Tema 1:</w:t>
            </w:r>
            <w:r w:rsidR="007B5E12" w:rsidRPr="00407B5D">
              <w:rPr>
                <w:szCs w:val="22"/>
              </w:rPr>
              <w:t xml:space="preserve"> Domokos, A. Szerk(2017): </w:t>
            </w:r>
            <w:r w:rsidR="007B5E12" w:rsidRPr="00407B5D">
              <w:rPr>
                <w:szCs w:val="22"/>
                <w:lang w:val="hu-HU"/>
              </w:rPr>
              <w:t>A családon belüli erőszak büntetőjogi és társadalmi megítélés</w:t>
            </w:r>
            <w:r w:rsidR="004D1ACA" w:rsidRPr="00407B5D">
              <w:rPr>
                <w:szCs w:val="22"/>
                <w:lang w:val="hu-HU"/>
              </w:rPr>
              <w:t xml:space="preserve">e </w:t>
            </w:r>
            <w:hyperlink r:id="rId5" w:history="1">
              <w:r w:rsidR="004D1ACA" w:rsidRPr="00407B5D">
                <w:rPr>
                  <w:rStyle w:val="Hyperlink"/>
                  <w:szCs w:val="22"/>
                </w:rPr>
                <w:t>A_csaladon_beluli_eroszak_buntetojogi_es_tarsadalmi_megitelese.pdf (kre.hu)</w:t>
              </w:r>
            </w:hyperlink>
          </w:p>
          <w:p w14:paraId="38FC499C" w14:textId="49D3E919" w:rsidR="00E32FF4" w:rsidRPr="00407B5D" w:rsidRDefault="00E32FF4">
            <w:pPr>
              <w:widowControl w:val="0"/>
              <w:rPr>
                <w:szCs w:val="22"/>
              </w:rPr>
            </w:pPr>
            <w:r w:rsidRPr="00407B5D">
              <w:rPr>
                <w:szCs w:val="22"/>
              </w:rPr>
              <w:t>Miért marad? Kézikönyv segítő foglalkozásúak számára. NANE Egyesület. 2017</w:t>
            </w:r>
          </w:p>
          <w:p w14:paraId="54FD2393" w14:textId="31A81C1A"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2B8D8C4F" w14:textId="6A0FBAC7" w:rsidR="00E32FF4" w:rsidRPr="00407B5D" w:rsidRDefault="00DF3A70" w:rsidP="00E32FF4">
            <w:pPr>
              <w:widowControl w:val="0"/>
              <w:rPr>
                <w:szCs w:val="22"/>
                <w:lang w:val="hu-HU"/>
              </w:rPr>
            </w:pPr>
            <w:r w:rsidRPr="00407B5D">
              <w:rPr>
                <w:szCs w:val="22"/>
              </w:rPr>
              <w:t>Tema 2:</w:t>
            </w:r>
            <w:r w:rsidR="00E32FF4" w:rsidRPr="00407B5D">
              <w:rPr>
                <w:szCs w:val="22"/>
              </w:rPr>
              <w:t xml:space="preserve"> Domokos, A. Szerk(2017): </w:t>
            </w:r>
            <w:r w:rsidR="00E32FF4" w:rsidRPr="00407B5D">
              <w:rPr>
                <w:szCs w:val="22"/>
                <w:lang w:val="hu-HU"/>
              </w:rPr>
              <w:t>A családon belüli erőszak büntetőjogi és társadalmi megítélése.</w:t>
            </w:r>
          </w:p>
          <w:p w14:paraId="787D5C06" w14:textId="31D862CA" w:rsidR="004D1ACA" w:rsidRPr="00407B5D" w:rsidRDefault="00407B5D" w:rsidP="00E32FF4">
            <w:pPr>
              <w:widowControl w:val="0"/>
              <w:rPr>
                <w:szCs w:val="22"/>
              </w:rPr>
            </w:pPr>
            <w:hyperlink r:id="rId6" w:history="1">
              <w:r w:rsidR="004D1ACA" w:rsidRPr="00407B5D">
                <w:rPr>
                  <w:rStyle w:val="Hyperlink"/>
                  <w:szCs w:val="22"/>
                </w:rPr>
                <w:t>A_csaladon_beluli_eroszak_buntetojogi_es_tarsadalmi_megitelese.pdf (kre.hu)</w:t>
              </w:r>
            </w:hyperlink>
          </w:p>
          <w:p w14:paraId="01103364" w14:textId="77777777" w:rsidR="00E32FF4" w:rsidRPr="00407B5D" w:rsidRDefault="00E32FF4" w:rsidP="00E32FF4">
            <w:pPr>
              <w:pStyle w:val="TableParagraph"/>
            </w:pPr>
            <w:r w:rsidRPr="00407B5D">
              <w:t>Herczog Mária: A családon belüli erőszak jelentésváltozásai és helyzete Magyarországon</w:t>
            </w:r>
          </w:p>
          <w:p w14:paraId="659039E0" w14:textId="77777777" w:rsidR="00E32FF4" w:rsidRPr="00407B5D" w:rsidRDefault="00E32FF4" w:rsidP="00E32FF4">
            <w:pPr>
              <w:pStyle w:val="TableParagraph"/>
            </w:pPr>
            <w:r w:rsidRPr="00407B5D">
              <w:t xml:space="preserve">Papházi Tibor: a Gyermekbántalmazás statisztikája </w:t>
            </w:r>
          </w:p>
          <w:p w14:paraId="69092934" w14:textId="7183DCB0" w:rsidR="00E32FF4" w:rsidRPr="00407B5D" w:rsidRDefault="00407B5D" w:rsidP="00E32FF4">
            <w:pPr>
              <w:pStyle w:val="TableParagraph"/>
            </w:pPr>
            <w:hyperlink r:id="rId7" w:history="1">
              <w:r w:rsidR="00E32FF4" w:rsidRPr="00407B5D">
                <w:rPr>
                  <w:rStyle w:val="Hyperlink"/>
                </w:rPr>
                <w:t>https://dea.lib.unideb.hu/dea/bitstream/handle/2437/299605/PAPHAZI_TIBOR.pdf?sequence=1</w:t>
              </w:r>
            </w:hyperlink>
            <w:r w:rsidR="00E32FF4" w:rsidRPr="00407B5D">
              <w:t xml:space="preserve"> </w:t>
            </w:r>
          </w:p>
          <w:p w14:paraId="1F7EAB99" w14:textId="77777777" w:rsidR="00E32FF4" w:rsidRPr="00407B5D" w:rsidRDefault="00E32FF4" w:rsidP="00E32FF4">
            <w:pPr>
              <w:shd w:val="clear" w:color="auto" w:fill="FFFFFF"/>
              <w:rPr>
                <w:kern w:val="36"/>
                <w:szCs w:val="22"/>
                <w:lang w:eastAsia="hu-HU"/>
              </w:rPr>
            </w:pPr>
            <w:r w:rsidRPr="00407B5D">
              <w:rPr>
                <w:kern w:val="36"/>
                <w:szCs w:val="22"/>
                <w:lang w:eastAsia="hu-HU"/>
              </w:rPr>
              <w:t>Mihálka Mária: Családkonzultáció speciális élethelyzetben lévő családokkal I. : a bántalmazás hatása a családi rendszerre</w:t>
            </w:r>
          </w:p>
          <w:p w14:paraId="43ACDC52" w14:textId="2B8471BF" w:rsidR="00E32FF4" w:rsidRPr="00407B5D" w:rsidRDefault="00407B5D" w:rsidP="00E32FF4">
            <w:pPr>
              <w:shd w:val="clear" w:color="auto" w:fill="FFFFFF"/>
              <w:rPr>
                <w:kern w:val="36"/>
                <w:szCs w:val="22"/>
                <w:lang w:eastAsia="hu-HU"/>
              </w:rPr>
            </w:pPr>
            <w:hyperlink r:id="rId8" w:history="1">
              <w:r w:rsidR="00E32FF4" w:rsidRPr="00407B5D">
                <w:rPr>
                  <w:rStyle w:val="Hyperlink"/>
                  <w:kern w:val="36"/>
                  <w:szCs w:val="22"/>
                  <w:lang w:eastAsia="hu-HU"/>
                </w:rPr>
                <w:t>http://eta.bibl.u-szeged.hu/3159/</w:t>
              </w:r>
            </w:hyperlink>
            <w:r w:rsidR="00E32FF4" w:rsidRPr="00407B5D">
              <w:rPr>
                <w:kern w:val="36"/>
                <w:szCs w:val="22"/>
                <w:lang w:eastAsia="hu-HU"/>
              </w:rPr>
              <w:t xml:space="preserve"> </w:t>
            </w:r>
          </w:p>
          <w:p w14:paraId="6A289EE9" w14:textId="01CBCAE5" w:rsidR="00E32FF4" w:rsidRPr="00407B5D" w:rsidRDefault="00E32FF4" w:rsidP="00E32FF4">
            <w:pPr>
              <w:widowControl w:val="0"/>
              <w:rPr>
                <w:szCs w:val="22"/>
              </w:rPr>
            </w:pPr>
            <w:r w:rsidRPr="00407B5D">
              <w:rPr>
                <w:szCs w:val="22"/>
              </w:rPr>
              <w:t xml:space="preserve">Tema3 Domokos, A. Szerk(2017): </w:t>
            </w:r>
            <w:r w:rsidRPr="00407B5D">
              <w:rPr>
                <w:szCs w:val="22"/>
                <w:lang w:val="hu-HU"/>
              </w:rPr>
              <w:t xml:space="preserve">A családon belüli erőszak büntetőjogi és társadalmi megítélése. </w:t>
            </w:r>
            <w:hyperlink r:id="rId9" w:history="1">
              <w:r w:rsidR="004D1ACA" w:rsidRPr="00407B5D">
                <w:rPr>
                  <w:rStyle w:val="Hyperlink"/>
                  <w:szCs w:val="22"/>
                </w:rPr>
                <w:t>A_csaladon_beluli_eroszak_buntetojogi_es_tarsadalmi_megitelese.pdf (kre.hu)</w:t>
              </w:r>
            </w:hyperlink>
          </w:p>
          <w:p w14:paraId="6AD8C2FC" w14:textId="2C90FF5C" w:rsidR="009D7125"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75CCDE85" w14:textId="0BBDA7F9" w:rsidR="00E32FF4" w:rsidRPr="00407B5D" w:rsidRDefault="00E32FF4" w:rsidP="00E32FF4">
            <w:pPr>
              <w:widowControl w:val="0"/>
              <w:rPr>
                <w:szCs w:val="22"/>
              </w:rPr>
            </w:pPr>
            <w:r w:rsidRPr="00407B5D">
              <w:rPr>
                <w:szCs w:val="22"/>
              </w:rPr>
              <w:t xml:space="preserve">Tema4 Domokos, A. Szerk(2017): </w:t>
            </w:r>
            <w:r w:rsidRPr="00407B5D">
              <w:rPr>
                <w:szCs w:val="22"/>
                <w:lang w:val="hu-HU"/>
              </w:rPr>
              <w:t xml:space="preserve">A családon belüli erőszak büntetőjogi és társadalmi megítélése. </w:t>
            </w:r>
            <w:hyperlink r:id="rId10" w:history="1">
              <w:r w:rsidR="004D1ACA" w:rsidRPr="00407B5D">
                <w:rPr>
                  <w:rStyle w:val="Hyperlink"/>
                  <w:szCs w:val="22"/>
                </w:rPr>
                <w:t>A_csaladon_beluli_eroszak_buntetojogi_es_tarsadalmi_megitelese.pdf (kre.hu)</w:t>
              </w:r>
            </w:hyperlink>
          </w:p>
          <w:p w14:paraId="3A57EBC1" w14:textId="2C7DDE77" w:rsidR="00E32FF4" w:rsidRPr="00407B5D" w:rsidRDefault="005A4DEF">
            <w:pPr>
              <w:widowControl w:val="0"/>
              <w:rPr>
                <w:szCs w:val="22"/>
                <w:lang w:val="hu-HU"/>
              </w:rPr>
            </w:pPr>
            <w:r w:rsidRPr="00407B5D">
              <w:rPr>
                <w:szCs w:val="22"/>
              </w:rPr>
              <w:t xml:space="preserve">Miért marad? Családon belüli és párkapcsolati erőszak. Kézikönyv segítő foglalkozású szakemberek számára. Forrás: Why Does She Stay? A Women’s Center of San Joaquin County kiadványa NANE </w:t>
            </w:r>
            <w:r w:rsidRPr="00407B5D">
              <w:rPr>
                <w:szCs w:val="22"/>
              </w:rPr>
              <w:lastRenderedPageBreak/>
              <w:t>Egyesület, Budapest, 2015 itt: http://nane.hu/wpcontent/uploads/2016/03/miert_marad_2015.pdf pp. 35-54 https://nokjoga.hu/book/export/html/287</w:t>
            </w:r>
          </w:p>
          <w:p w14:paraId="2794918B" w14:textId="404D7B2F" w:rsidR="00E32FF4" w:rsidRPr="00407B5D" w:rsidRDefault="00E32FF4" w:rsidP="00E32FF4">
            <w:pPr>
              <w:widowControl w:val="0"/>
              <w:rPr>
                <w:szCs w:val="22"/>
              </w:rPr>
            </w:pPr>
            <w:r w:rsidRPr="00407B5D">
              <w:rPr>
                <w:szCs w:val="22"/>
              </w:rPr>
              <w:t>Tema</w:t>
            </w:r>
            <w:r w:rsidR="00A650DC" w:rsidRPr="00407B5D">
              <w:rPr>
                <w:szCs w:val="22"/>
              </w:rPr>
              <w:t xml:space="preserve"> </w:t>
            </w:r>
            <w:r w:rsidRPr="00407B5D">
              <w:rPr>
                <w:szCs w:val="22"/>
              </w:rPr>
              <w:t>5</w:t>
            </w:r>
            <w:r w:rsidR="00A650DC" w:rsidRPr="00407B5D">
              <w:rPr>
                <w:szCs w:val="22"/>
              </w:rPr>
              <w:t>.</w:t>
            </w:r>
            <w:r w:rsidRPr="00407B5D">
              <w:rPr>
                <w:szCs w:val="22"/>
              </w:rPr>
              <w:t xml:space="preserve"> Domokos, A. Szerk(2017): </w:t>
            </w:r>
            <w:r w:rsidRPr="00407B5D">
              <w:rPr>
                <w:szCs w:val="22"/>
                <w:lang w:val="hu-HU"/>
              </w:rPr>
              <w:t xml:space="preserve">A családon belüli erőszak büntetőjogi és társadalmi megítélése. </w:t>
            </w:r>
            <w:hyperlink r:id="rId11" w:history="1">
              <w:r w:rsidR="004D1ACA" w:rsidRPr="00407B5D">
                <w:rPr>
                  <w:rStyle w:val="Hyperlink"/>
                  <w:szCs w:val="22"/>
                </w:rPr>
                <w:t>A_csaladon_beluli_eroszak_buntetojogi_es_tarsadalmi_megitelese.pdf (kre.hu)</w:t>
              </w:r>
            </w:hyperlink>
          </w:p>
          <w:p w14:paraId="70758419" w14:textId="35E1F8C7"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2F412DE9" w14:textId="3AF2BB12" w:rsidR="00A650DC" w:rsidRPr="00407B5D" w:rsidRDefault="00E32FF4" w:rsidP="00E32FF4">
            <w:pPr>
              <w:widowControl w:val="0"/>
              <w:rPr>
                <w:szCs w:val="22"/>
              </w:rPr>
            </w:pPr>
            <w:r w:rsidRPr="00407B5D">
              <w:rPr>
                <w:szCs w:val="22"/>
              </w:rPr>
              <w:t>Tema</w:t>
            </w:r>
            <w:r w:rsidR="00A650DC" w:rsidRPr="00407B5D">
              <w:rPr>
                <w:szCs w:val="22"/>
              </w:rPr>
              <w:t xml:space="preserve"> </w:t>
            </w:r>
            <w:r w:rsidRPr="00407B5D">
              <w:rPr>
                <w:szCs w:val="22"/>
              </w:rPr>
              <w:t>6</w:t>
            </w:r>
            <w:r w:rsidR="00A650DC" w:rsidRPr="00407B5D">
              <w:rPr>
                <w:szCs w:val="22"/>
              </w:rPr>
              <w:t>.</w:t>
            </w:r>
            <w:r w:rsidRPr="00407B5D">
              <w:rPr>
                <w:szCs w:val="22"/>
              </w:rPr>
              <w:t xml:space="preserve"> </w:t>
            </w:r>
            <w:r w:rsidR="00A650DC" w:rsidRPr="00407B5D">
              <w:rPr>
                <w:szCs w:val="22"/>
              </w:rPr>
              <w:t>Child Sexual Abuse within the Family. Szexuális gyermekbántalmazás a családban. CIBA Foundation. London. pp. 21-38</w:t>
            </w:r>
          </w:p>
          <w:p w14:paraId="55245D7E" w14:textId="3851A55A" w:rsidR="00E32FF4" w:rsidRPr="00407B5D" w:rsidRDefault="00E32FF4" w:rsidP="00E32FF4">
            <w:pPr>
              <w:widowControl w:val="0"/>
              <w:rPr>
                <w:szCs w:val="22"/>
              </w:rPr>
            </w:pPr>
            <w:r w:rsidRPr="00407B5D">
              <w:rPr>
                <w:szCs w:val="22"/>
              </w:rPr>
              <w:t xml:space="preserve">Domokos, A. Szerk(2017): </w:t>
            </w:r>
            <w:r w:rsidRPr="00407B5D">
              <w:rPr>
                <w:szCs w:val="22"/>
                <w:lang w:val="hu-HU"/>
              </w:rPr>
              <w:t xml:space="preserve">A családon belüli erőszak büntetőjogi és társadalmi megítélése. </w:t>
            </w:r>
            <w:hyperlink r:id="rId12" w:history="1">
              <w:r w:rsidR="004D1ACA" w:rsidRPr="00407B5D">
                <w:rPr>
                  <w:rStyle w:val="Hyperlink"/>
                  <w:szCs w:val="22"/>
                </w:rPr>
                <w:t>A_csaladon_beluli_eroszak_buntetojogi_es_tarsadalmi_megitelese.pdf (kre.hu)</w:t>
              </w:r>
            </w:hyperlink>
          </w:p>
          <w:p w14:paraId="14950201" w14:textId="4A5EB835" w:rsidR="00E32FF4" w:rsidRPr="00407B5D" w:rsidRDefault="00E32FF4" w:rsidP="00E32FF4">
            <w:pPr>
              <w:widowControl w:val="0"/>
              <w:rPr>
                <w:szCs w:val="22"/>
              </w:rPr>
            </w:pPr>
            <w:r w:rsidRPr="00407B5D">
              <w:rPr>
                <w:szCs w:val="22"/>
              </w:rPr>
              <w:t>Tema</w:t>
            </w:r>
            <w:r w:rsidR="00A650DC" w:rsidRPr="00407B5D">
              <w:rPr>
                <w:szCs w:val="22"/>
              </w:rPr>
              <w:t xml:space="preserve"> </w:t>
            </w:r>
            <w:r w:rsidRPr="00407B5D">
              <w:rPr>
                <w:szCs w:val="22"/>
              </w:rPr>
              <w:t>7</w:t>
            </w:r>
            <w:r w:rsidR="00A650DC" w:rsidRPr="00407B5D">
              <w:rPr>
                <w:szCs w:val="22"/>
              </w:rPr>
              <w:t>.</w:t>
            </w:r>
            <w:r w:rsidRPr="00407B5D">
              <w:rPr>
                <w:szCs w:val="22"/>
              </w:rPr>
              <w:t xml:space="preserve"> Domokos, A. Szerk(2017): </w:t>
            </w:r>
            <w:r w:rsidRPr="00407B5D">
              <w:rPr>
                <w:szCs w:val="22"/>
                <w:lang w:val="hu-HU"/>
              </w:rPr>
              <w:t xml:space="preserve">A családon belüli erőszak büntetőjogi és társadalmi megítélése. </w:t>
            </w:r>
            <w:hyperlink r:id="rId13" w:history="1">
              <w:r w:rsidR="004D1ACA" w:rsidRPr="00407B5D">
                <w:rPr>
                  <w:rStyle w:val="Hyperlink"/>
                  <w:szCs w:val="22"/>
                </w:rPr>
                <w:t>A_csaladon_beluli_eroszak_buntetojogi_es_tarsadalmi_megitelese.pdf (kre.hu)</w:t>
              </w:r>
            </w:hyperlink>
          </w:p>
          <w:p w14:paraId="316F60BD" w14:textId="12DEA4F8"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3A19C918" w14:textId="25265FF5" w:rsidR="00E32FF4" w:rsidRPr="00407B5D" w:rsidRDefault="00E32FF4" w:rsidP="00E32FF4">
            <w:pPr>
              <w:widowControl w:val="0"/>
              <w:rPr>
                <w:szCs w:val="22"/>
              </w:rPr>
            </w:pPr>
            <w:r w:rsidRPr="00407B5D">
              <w:rPr>
                <w:szCs w:val="22"/>
              </w:rPr>
              <w:t>Tema</w:t>
            </w:r>
            <w:r w:rsidR="00A650DC" w:rsidRPr="00407B5D">
              <w:rPr>
                <w:szCs w:val="22"/>
              </w:rPr>
              <w:t xml:space="preserve"> </w:t>
            </w:r>
            <w:r w:rsidRPr="00407B5D">
              <w:rPr>
                <w:szCs w:val="22"/>
              </w:rPr>
              <w:t>8</w:t>
            </w:r>
            <w:r w:rsidR="00A650DC" w:rsidRPr="00407B5D">
              <w:rPr>
                <w:szCs w:val="22"/>
              </w:rPr>
              <w:t>.</w:t>
            </w:r>
            <w:r w:rsidRPr="00407B5D">
              <w:rPr>
                <w:szCs w:val="22"/>
              </w:rPr>
              <w:t xml:space="preserve"> Domokos, A. Szerk(2017): </w:t>
            </w:r>
            <w:r w:rsidRPr="00407B5D">
              <w:rPr>
                <w:szCs w:val="22"/>
                <w:lang w:val="hu-HU"/>
              </w:rPr>
              <w:t xml:space="preserve">A családon belüli erőszak büntetőjogi és társadalmi megítélése. </w:t>
            </w:r>
            <w:hyperlink r:id="rId14" w:history="1">
              <w:r w:rsidR="004D1ACA" w:rsidRPr="00407B5D">
                <w:rPr>
                  <w:rStyle w:val="Hyperlink"/>
                  <w:szCs w:val="22"/>
                </w:rPr>
                <w:t>A_csaladon_beluli_eroszak_buntetojogi_es_tarsadalmi_megitelese.pdf (kre.hu)</w:t>
              </w:r>
            </w:hyperlink>
          </w:p>
          <w:p w14:paraId="10CFCA89" w14:textId="3FEC3A22"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1D0870CD" w14:textId="65E66885" w:rsidR="00E32FF4" w:rsidRPr="00407B5D" w:rsidRDefault="00E32FF4" w:rsidP="000E4284">
            <w:pPr>
              <w:widowControl w:val="0"/>
              <w:rPr>
                <w:szCs w:val="22"/>
                <w:lang w:val="hu-HU"/>
              </w:rPr>
            </w:pPr>
            <w:r w:rsidRPr="00407B5D">
              <w:rPr>
                <w:szCs w:val="22"/>
              </w:rPr>
              <w:t>Tema</w:t>
            </w:r>
            <w:r w:rsidR="00A650DC" w:rsidRPr="00407B5D">
              <w:rPr>
                <w:szCs w:val="22"/>
              </w:rPr>
              <w:t xml:space="preserve"> </w:t>
            </w:r>
            <w:r w:rsidRPr="00407B5D">
              <w:rPr>
                <w:szCs w:val="22"/>
              </w:rPr>
              <w:t>9</w:t>
            </w:r>
            <w:r w:rsidR="00A650DC" w:rsidRPr="00407B5D">
              <w:rPr>
                <w:szCs w:val="22"/>
              </w:rPr>
              <w:t xml:space="preserve">. </w:t>
            </w:r>
            <w:r w:rsidR="000E4284" w:rsidRPr="00407B5D">
              <w:rPr>
                <w:szCs w:val="22"/>
              </w:rPr>
              <w:t>Coloroso, B. (2014): Zaklatók, áldozatok, szemlélők: az iskolai erőszak : Óvodától középiskoláig : Hogyan szakíthatja meg a szülő és a pedagógus az erőszak körforgását?. Harmat Kkiadó, Budapest. pp. 25- 68 Kiss, E. et al(2013): Mentálhigiéné és segítő hivatás. Fejezetek az elmélet és a gyakorlat területéről. pp. 86-102: Révész Gy. Gyermekkel szemben elkövetett erőszak. A kortárs erőszak. , pp. 262-279: Kissné Viszket M. Békés Iskolák Projekt. Az iskolai erőszak megelőzése és megfékezése, pp. itt: https://www.tankonyvtar.hu/hu/tartalom/tamop422b/2010- 0029_kotet_46_129_46/129_46_3_3.html</w:t>
            </w:r>
          </w:p>
          <w:p w14:paraId="62F9DDCF" w14:textId="1D18B66E" w:rsidR="00E32FF4" w:rsidRPr="00407B5D" w:rsidRDefault="00E32FF4" w:rsidP="00E32FF4">
            <w:pPr>
              <w:widowControl w:val="0"/>
              <w:rPr>
                <w:szCs w:val="22"/>
              </w:rPr>
            </w:pPr>
            <w:r w:rsidRPr="00407B5D">
              <w:rPr>
                <w:szCs w:val="22"/>
              </w:rPr>
              <w:t xml:space="preserve">Tema10 Domokos, A. Szerk(2017): </w:t>
            </w:r>
            <w:r w:rsidRPr="00407B5D">
              <w:rPr>
                <w:szCs w:val="22"/>
                <w:lang w:val="hu-HU"/>
              </w:rPr>
              <w:t xml:space="preserve">A családon belüli erőszak büntetőjogi és társadalmi megítélése. </w:t>
            </w:r>
            <w:hyperlink r:id="rId15" w:history="1">
              <w:r w:rsidR="004D1ACA" w:rsidRPr="00407B5D">
                <w:rPr>
                  <w:rStyle w:val="Hyperlink"/>
                  <w:szCs w:val="22"/>
                </w:rPr>
                <w:t>A_csaladon_beluli_eroszak_buntetojogi_es_tarsadalmi_megitelese.pdf (kre.hu)</w:t>
              </w:r>
            </w:hyperlink>
          </w:p>
          <w:p w14:paraId="0AFAD5F3" w14:textId="2F79EE02"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4D1A5A3F" w14:textId="6BF528C6" w:rsidR="00E32FF4" w:rsidRPr="00407B5D" w:rsidRDefault="00E32FF4" w:rsidP="00E32FF4">
            <w:pPr>
              <w:widowControl w:val="0"/>
              <w:rPr>
                <w:szCs w:val="22"/>
              </w:rPr>
            </w:pPr>
            <w:r w:rsidRPr="00407B5D">
              <w:rPr>
                <w:szCs w:val="22"/>
              </w:rPr>
              <w:t xml:space="preserve">Tema11 Domokos, A. Szerk(2017): </w:t>
            </w:r>
            <w:r w:rsidRPr="00407B5D">
              <w:rPr>
                <w:szCs w:val="22"/>
                <w:lang w:val="hu-HU"/>
              </w:rPr>
              <w:t xml:space="preserve">A családon belüli erőszak büntetőjogi és társadalmi megítélése. </w:t>
            </w:r>
            <w:hyperlink r:id="rId16" w:history="1">
              <w:r w:rsidR="004D1ACA" w:rsidRPr="00407B5D">
                <w:rPr>
                  <w:rStyle w:val="Hyperlink"/>
                  <w:szCs w:val="22"/>
                </w:rPr>
                <w:t>A_csaladon_beluli_eroszak_buntetojogi_es_tarsadalmi_megitelese.pdf (kre.hu)</w:t>
              </w:r>
            </w:hyperlink>
          </w:p>
          <w:p w14:paraId="18368435" w14:textId="3C4C474F"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704650BF" w14:textId="003E38EE" w:rsidR="00E32FF4" w:rsidRPr="00407B5D" w:rsidRDefault="00E32FF4" w:rsidP="00E32FF4">
            <w:pPr>
              <w:pStyle w:val="TableParagraph"/>
              <w:ind w:left="0"/>
            </w:pPr>
            <w:r w:rsidRPr="00407B5D">
              <w:t>Tema12 Visontai-Szabó, K. A családon belüli erőszak pszichológiai és jogi vonatkozásai - Tananyag az IDEA Tréningek résztvevői számára – 2018</w:t>
            </w:r>
          </w:p>
          <w:p w14:paraId="5134C3BF" w14:textId="5494B1D6" w:rsidR="00E32FF4" w:rsidRPr="00407B5D" w:rsidRDefault="00407B5D" w:rsidP="00E32FF4">
            <w:pPr>
              <w:widowControl w:val="0"/>
              <w:rPr>
                <w:szCs w:val="22"/>
              </w:rPr>
            </w:pPr>
            <w:hyperlink r:id="rId17" w:history="1">
              <w:r w:rsidR="00E32FF4" w:rsidRPr="00407B5D">
                <w:rPr>
                  <w:rStyle w:val="Hyperlink"/>
                  <w:szCs w:val="22"/>
                </w:rPr>
                <w:t>http://www.juris.u-szeged.hu/download.php?docID=82028</w:t>
              </w:r>
            </w:hyperlink>
          </w:p>
          <w:p w14:paraId="36D7B314" w14:textId="5271BE96" w:rsidR="00E32FF4" w:rsidRPr="00407B5D" w:rsidRDefault="00E32FF4" w:rsidP="00E32FF4">
            <w:pPr>
              <w:widowControl w:val="0"/>
              <w:rPr>
                <w:szCs w:val="22"/>
              </w:rPr>
            </w:pPr>
            <w:r w:rsidRPr="00407B5D">
              <w:rPr>
                <w:szCs w:val="22"/>
              </w:rPr>
              <w:t xml:space="preserve">Domokos, A. Szerk(2017): </w:t>
            </w:r>
            <w:r w:rsidRPr="00407B5D">
              <w:rPr>
                <w:szCs w:val="22"/>
                <w:lang w:val="hu-HU"/>
              </w:rPr>
              <w:t xml:space="preserve">A családon belüli erőszak büntetőjogi és társadalmi megítélése. </w:t>
            </w:r>
            <w:hyperlink r:id="rId18" w:history="1">
              <w:r w:rsidR="004D1ACA" w:rsidRPr="00407B5D">
                <w:rPr>
                  <w:rStyle w:val="Hyperlink"/>
                  <w:szCs w:val="22"/>
                </w:rPr>
                <w:t>A_csaladon_beluli_eroszak_buntetojogi_es_tarsadalmi_megitelese.pdf (kre.hu)</w:t>
              </w:r>
            </w:hyperlink>
          </w:p>
          <w:p w14:paraId="28D4D5A4" w14:textId="07B59F12"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2015 itt: http://nane.hu/wpcontent/uploads/2016/03/miert_marad_2015.pdf pp. 35-54 https://nokjoga.hu/book/export/html/287</w:t>
            </w:r>
          </w:p>
          <w:p w14:paraId="5B63BFD6" w14:textId="77777777" w:rsidR="00E32FF4" w:rsidRPr="00407B5D" w:rsidRDefault="00E32FF4" w:rsidP="00E32FF4">
            <w:pPr>
              <w:pStyle w:val="TableParagraph"/>
              <w:ind w:left="0"/>
            </w:pPr>
            <w:r w:rsidRPr="00407B5D">
              <w:t>Tema13 Visontai-Szabó, K. A családon belüli erőszak pszichológiai és jogi vonatkozásai - Tananyag az IDEA Tréningek résztvevői számára – 2018</w:t>
            </w:r>
          </w:p>
          <w:p w14:paraId="733BE241" w14:textId="1CC3680F" w:rsidR="00E32FF4" w:rsidRPr="00407B5D" w:rsidRDefault="00407B5D" w:rsidP="00E32FF4">
            <w:pPr>
              <w:widowControl w:val="0"/>
              <w:rPr>
                <w:szCs w:val="22"/>
              </w:rPr>
            </w:pPr>
            <w:hyperlink r:id="rId19" w:history="1">
              <w:r w:rsidR="00E32FF4" w:rsidRPr="00407B5D">
                <w:rPr>
                  <w:rStyle w:val="Hyperlink"/>
                  <w:szCs w:val="22"/>
                </w:rPr>
                <w:t>http://www.juris.u-szeged.hu/download.php?docID=82028</w:t>
              </w:r>
            </w:hyperlink>
          </w:p>
          <w:p w14:paraId="6B09F0AD" w14:textId="7A5C0C8D" w:rsidR="00E32FF4" w:rsidRPr="00407B5D" w:rsidRDefault="00E32FF4" w:rsidP="00E32FF4">
            <w:pPr>
              <w:widowControl w:val="0"/>
              <w:rPr>
                <w:szCs w:val="22"/>
              </w:rPr>
            </w:pPr>
            <w:r w:rsidRPr="00407B5D">
              <w:rPr>
                <w:szCs w:val="22"/>
              </w:rPr>
              <w:t xml:space="preserve">Domokos, A. Szerk(2017): </w:t>
            </w:r>
            <w:r w:rsidRPr="00407B5D">
              <w:rPr>
                <w:szCs w:val="22"/>
                <w:lang w:val="hu-HU"/>
              </w:rPr>
              <w:t xml:space="preserve">A családon belüli erőszak büntetőjogi és társadalmi megítélése. </w:t>
            </w:r>
            <w:hyperlink r:id="rId20" w:history="1">
              <w:r w:rsidR="004D1ACA" w:rsidRPr="00407B5D">
                <w:rPr>
                  <w:rStyle w:val="Hyperlink"/>
                  <w:szCs w:val="22"/>
                </w:rPr>
                <w:t>A_csaladon_beluli_eroszak_buntetojogi_es_tarsadalmi_megitelese.pdf (kre.hu)</w:t>
              </w:r>
            </w:hyperlink>
          </w:p>
          <w:p w14:paraId="77631A80" w14:textId="15EFCB11" w:rsidR="00E32FF4" w:rsidRPr="00407B5D" w:rsidRDefault="005A4DEF" w:rsidP="00E32FF4">
            <w:pPr>
              <w:widowControl w:val="0"/>
              <w:rPr>
                <w:szCs w:val="22"/>
                <w:lang w:val="hu-HU"/>
              </w:rPr>
            </w:pPr>
            <w:r w:rsidRPr="00407B5D">
              <w:rPr>
                <w:szCs w:val="22"/>
              </w:rPr>
              <w:t xml:space="preserve">Miért marad? Családon belüli és párkapcsolati erőszak. Kézikönyv segítő foglalkozású szakemberek </w:t>
            </w:r>
            <w:r w:rsidRPr="00407B5D">
              <w:rPr>
                <w:szCs w:val="22"/>
              </w:rPr>
              <w:lastRenderedPageBreak/>
              <w:t>számára. Forrás: Why Does She Stay? A Women’s Center of San Joaquin County kiadványa NANE Egyesület, Budapest, 2015 itt: http://nane.hu/wpcontent/uploads/2016/03/miert_marad_2015.pdf pp. 35-54 https://nokjoga.hu/book/export/html/287</w:t>
            </w:r>
          </w:p>
          <w:p w14:paraId="694560DB" w14:textId="1C350EF6" w:rsidR="00E32FF4" w:rsidRPr="00407B5D" w:rsidRDefault="00E32FF4" w:rsidP="00E32FF4">
            <w:pPr>
              <w:widowControl w:val="0"/>
              <w:rPr>
                <w:szCs w:val="22"/>
              </w:rPr>
            </w:pPr>
            <w:r w:rsidRPr="00407B5D">
              <w:rPr>
                <w:szCs w:val="22"/>
              </w:rPr>
              <w:t xml:space="preserve">Tema14 Domokos, A. Szerk(2017): </w:t>
            </w:r>
            <w:r w:rsidRPr="00407B5D">
              <w:rPr>
                <w:szCs w:val="22"/>
                <w:lang w:val="hu-HU"/>
              </w:rPr>
              <w:t xml:space="preserve">A családon belüli erőszak büntetőjogi és társadalmi megítélése. </w:t>
            </w:r>
            <w:hyperlink r:id="rId21" w:history="1">
              <w:r w:rsidR="004D1ACA" w:rsidRPr="00407B5D">
                <w:rPr>
                  <w:rStyle w:val="Hyperlink"/>
                  <w:szCs w:val="22"/>
                </w:rPr>
                <w:t>A_csaladon_beluli_eroszak_buntetojogi_es_tarsadalmi_megitelese.pdf (kre.hu)</w:t>
              </w:r>
            </w:hyperlink>
          </w:p>
          <w:p w14:paraId="6D2CFC50" w14:textId="68A3C7B7" w:rsidR="00E32FF4" w:rsidRPr="00407B5D" w:rsidRDefault="005A4DEF">
            <w:pPr>
              <w:widowControl w:val="0"/>
              <w:rPr>
                <w:szCs w:val="22"/>
                <w:lang w:val="hu-HU"/>
              </w:rPr>
            </w:pPr>
            <w:r w:rsidRPr="00407B5D">
              <w:rPr>
                <w:szCs w:val="22"/>
              </w:rPr>
              <w:t>Miért marad? Családon belüli és párkapcsolati erőszak. Kézikönyv segítő foglalkozású szakemberek számára. Forrás: Why Does She Stay? A Women’s Center of San Joaquin County kiadványa NANE Egyesület, Budapest, 201</w:t>
            </w:r>
            <w:r w:rsidR="00C14134" w:rsidRPr="00407B5D">
              <w:rPr>
                <w:szCs w:val="22"/>
              </w:rPr>
              <w:t>7</w:t>
            </w:r>
            <w:r w:rsidRPr="00407B5D">
              <w:rPr>
                <w:szCs w:val="22"/>
              </w:rPr>
              <w:t xml:space="preserve"> itt: http://nane.hu/wpcontent/uploads/2016/03/miert_marad_2015.pdf pp. 35-54 https://nokjoga.hu/book/export/html/287</w:t>
            </w:r>
          </w:p>
          <w:p w14:paraId="18BD404D" w14:textId="77777777" w:rsidR="009D7125" w:rsidRPr="00407B5D" w:rsidRDefault="009D7125">
            <w:pPr>
              <w:widowControl w:val="0"/>
              <w:rPr>
                <w:szCs w:val="22"/>
              </w:rPr>
            </w:pPr>
          </w:p>
          <w:p w14:paraId="7AFC6C3B" w14:textId="77777777" w:rsidR="009D7125" w:rsidRPr="00407B5D" w:rsidRDefault="00DF3A70">
            <w:pPr>
              <w:pStyle w:val="Fisasubtitlubibliografie"/>
              <w:widowControl w:val="0"/>
              <w:rPr>
                <w:szCs w:val="22"/>
              </w:rPr>
            </w:pPr>
            <w:r w:rsidRPr="00407B5D">
              <w:rPr>
                <w:szCs w:val="22"/>
              </w:rPr>
              <w:t>Bibliografie facultativă</w:t>
            </w:r>
          </w:p>
          <w:p w14:paraId="2F587C1A" w14:textId="24CA5C47" w:rsidR="00E32FF4" w:rsidRPr="00407B5D" w:rsidRDefault="00587E4D" w:rsidP="00E32FF4">
            <w:pPr>
              <w:rPr>
                <w:szCs w:val="22"/>
              </w:rPr>
            </w:pPr>
            <w:r w:rsidRPr="00407B5D">
              <w:rPr>
                <w:szCs w:val="22"/>
              </w:rPr>
              <w:t>-</w:t>
            </w:r>
            <w:r w:rsidR="003A3BDE" w:rsidRPr="00407B5D">
              <w:rPr>
                <w:szCs w:val="22"/>
              </w:rPr>
              <w:t>--</w:t>
            </w:r>
          </w:p>
        </w:tc>
      </w:tr>
    </w:tbl>
    <w:p w14:paraId="6DC68122" w14:textId="77777777" w:rsidR="009D7125" w:rsidRPr="00407B5D" w:rsidRDefault="00DF3A70">
      <w:pPr>
        <w:pStyle w:val="Fisasubtitlu"/>
        <w:numPr>
          <w:ilvl w:val="0"/>
          <w:numId w:val="2"/>
        </w:numPr>
        <w:rPr>
          <w:szCs w:val="22"/>
        </w:rPr>
      </w:pPr>
      <w:r w:rsidRPr="00407B5D">
        <w:rPr>
          <w:szCs w:val="22"/>
        </w:rPr>
        <w:lastRenderedPageBreak/>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9638"/>
      </w:tblGrid>
      <w:tr w:rsidR="009D7125" w:rsidRPr="00407B5D" w14:paraId="1A9FB9E4"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354E345" w14:textId="7B9ED5BF" w:rsidR="009D7125" w:rsidRPr="00407B5D" w:rsidRDefault="003D5D44">
            <w:pPr>
              <w:pStyle w:val="TableContents"/>
              <w:widowControl w:val="0"/>
              <w:rPr>
                <w:szCs w:val="22"/>
              </w:rPr>
            </w:pPr>
            <w:r w:rsidRPr="00407B5D">
              <w:rPr>
                <w:szCs w:val="22"/>
              </w:rPr>
              <w:t>Abordarea tematicii este în conformitate cu calificarea ulterioară, cadrul conceptual fiind în acord cu specificul de activitate al asistentului social, vizând astfel formarea unor competențe specifice incluse în standardele ocupaționale în domeniu</w:t>
            </w:r>
          </w:p>
        </w:tc>
      </w:tr>
    </w:tbl>
    <w:p w14:paraId="7CAB21FD" w14:textId="77777777" w:rsidR="009D7125" w:rsidRPr="00407B5D" w:rsidRDefault="00DF3A70">
      <w:pPr>
        <w:pStyle w:val="Fisasubtitlu"/>
        <w:numPr>
          <w:ilvl w:val="0"/>
          <w:numId w:val="2"/>
        </w:numPr>
        <w:rPr>
          <w:szCs w:val="22"/>
        </w:rPr>
      </w:pPr>
      <w:r w:rsidRPr="00407B5D">
        <w:rPr>
          <w:szCs w:val="22"/>
        </w:rPr>
        <w:t>Evaluare</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586"/>
        <w:gridCol w:w="963"/>
        <w:gridCol w:w="1869"/>
        <w:gridCol w:w="517"/>
        <w:gridCol w:w="963"/>
        <w:gridCol w:w="2089"/>
        <w:gridCol w:w="1651"/>
      </w:tblGrid>
      <w:tr w:rsidR="009D7125" w:rsidRPr="00407B5D" w14:paraId="4BD1F648" w14:textId="77777777" w:rsidTr="0013686D">
        <w:trPr>
          <w:trHeight w:hRule="exact" w:val="562"/>
        </w:trPr>
        <w:tc>
          <w:tcPr>
            <w:tcW w:w="1586" w:type="dxa"/>
            <w:tcBorders>
              <w:top w:val="single" w:sz="4" w:space="0" w:color="000000"/>
              <w:left w:val="single" w:sz="4" w:space="0" w:color="000000"/>
              <w:bottom w:val="single" w:sz="4" w:space="0" w:color="000000"/>
            </w:tcBorders>
            <w:shd w:val="clear" w:color="auto" w:fill="auto"/>
          </w:tcPr>
          <w:p w14:paraId="4C43CFA9" w14:textId="77777777" w:rsidR="009D7125" w:rsidRPr="00407B5D" w:rsidRDefault="00DF3A70">
            <w:pPr>
              <w:pStyle w:val="TableContents"/>
              <w:widowControl w:val="0"/>
              <w:rPr>
                <w:szCs w:val="22"/>
              </w:rPr>
            </w:pPr>
            <w:r w:rsidRPr="00407B5D">
              <w:rPr>
                <w:szCs w:val="22"/>
              </w:rP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60825DD6" w14:textId="77777777" w:rsidR="009D7125" w:rsidRPr="00407B5D" w:rsidRDefault="00DF3A70">
            <w:pPr>
              <w:pStyle w:val="TableContents"/>
              <w:widowControl w:val="0"/>
              <w:numPr>
                <w:ilvl w:val="1"/>
                <w:numId w:val="2"/>
              </w:numPr>
              <w:rPr>
                <w:szCs w:val="22"/>
              </w:rPr>
            </w:pPr>
            <w:r w:rsidRPr="00407B5D">
              <w:rPr>
                <w:szCs w:val="22"/>
              </w:rPr>
              <w:t>Criterii de evaluare</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0456B39C" w14:textId="77777777" w:rsidR="009D7125" w:rsidRPr="00407B5D" w:rsidRDefault="00DF3A70">
            <w:pPr>
              <w:pStyle w:val="TableContents"/>
              <w:widowControl w:val="0"/>
              <w:numPr>
                <w:ilvl w:val="1"/>
                <w:numId w:val="2"/>
              </w:numPr>
              <w:rPr>
                <w:szCs w:val="22"/>
              </w:rPr>
            </w:pPr>
            <w:r w:rsidRPr="00407B5D">
              <w:rPr>
                <w:szCs w:val="22"/>
              </w:rPr>
              <w:t>Metode de evaluare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D352B7C" w14:textId="77777777" w:rsidR="009D7125" w:rsidRPr="00407B5D" w:rsidRDefault="00DF3A70">
            <w:pPr>
              <w:pStyle w:val="TableContents"/>
              <w:widowControl w:val="0"/>
              <w:numPr>
                <w:ilvl w:val="1"/>
                <w:numId w:val="2"/>
              </w:numPr>
              <w:rPr>
                <w:szCs w:val="22"/>
              </w:rPr>
            </w:pPr>
            <w:r w:rsidRPr="00407B5D">
              <w:rPr>
                <w:szCs w:val="22"/>
              </w:rPr>
              <w:t>Pondere din nota finală</w:t>
            </w:r>
          </w:p>
        </w:tc>
      </w:tr>
      <w:tr w:rsidR="009D7125" w:rsidRPr="00407B5D" w14:paraId="4E7B30A1" w14:textId="77777777" w:rsidTr="0013686D">
        <w:trPr>
          <w:trHeight w:val="547"/>
        </w:trPr>
        <w:tc>
          <w:tcPr>
            <w:tcW w:w="1586" w:type="dxa"/>
            <w:tcBorders>
              <w:left w:val="single" w:sz="4" w:space="0" w:color="000000"/>
              <w:bottom w:val="single" w:sz="4" w:space="0" w:color="000000"/>
            </w:tcBorders>
            <w:shd w:val="clear" w:color="auto" w:fill="auto"/>
          </w:tcPr>
          <w:p w14:paraId="50E217E0" w14:textId="77777777" w:rsidR="009D7125" w:rsidRPr="00407B5D" w:rsidRDefault="00DF3A70">
            <w:pPr>
              <w:widowControl w:val="0"/>
              <w:numPr>
                <w:ilvl w:val="1"/>
                <w:numId w:val="2"/>
              </w:numPr>
              <w:rPr>
                <w:szCs w:val="22"/>
              </w:rPr>
            </w:pPr>
            <w:r w:rsidRPr="00407B5D">
              <w:rPr>
                <w:szCs w:val="22"/>
              </w:rPr>
              <w:t>Curs</w:t>
            </w:r>
          </w:p>
        </w:tc>
        <w:tc>
          <w:tcPr>
            <w:tcW w:w="3349" w:type="dxa"/>
            <w:gridSpan w:val="3"/>
            <w:tcBorders>
              <w:left w:val="single" w:sz="4" w:space="0" w:color="000000"/>
              <w:bottom w:val="single" w:sz="4" w:space="0" w:color="000000"/>
            </w:tcBorders>
            <w:shd w:val="clear" w:color="auto" w:fill="auto"/>
          </w:tcPr>
          <w:p w14:paraId="0CBABF8D" w14:textId="56ED57D8" w:rsidR="009D7125" w:rsidRPr="00407B5D" w:rsidRDefault="008C12C2">
            <w:pPr>
              <w:widowControl w:val="0"/>
              <w:rPr>
                <w:szCs w:val="22"/>
              </w:rPr>
            </w:pPr>
            <w:r w:rsidRPr="00407B5D">
              <w:rPr>
                <w:szCs w:val="22"/>
              </w:rPr>
              <w:t>Cunoștințe specifice disciplinei, mod de argumentare, capacitatea de a face conexiuni între cunoștințe de specialitate și situații reale.</w:t>
            </w:r>
          </w:p>
        </w:tc>
        <w:tc>
          <w:tcPr>
            <w:tcW w:w="3052" w:type="dxa"/>
            <w:gridSpan w:val="2"/>
            <w:tcBorders>
              <w:left w:val="single" w:sz="4" w:space="0" w:color="000000"/>
              <w:bottom w:val="single" w:sz="4" w:space="0" w:color="000000"/>
              <w:right w:val="single" w:sz="4" w:space="0" w:color="000000"/>
            </w:tcBorders>
            <w:shd w:val="clear" w:color="auto" w:fill="auto"/>
          </w:tcPr>
          <w:p w14:paraId="0290FF66" w14:textId="77777777" w:rsidR="008C12C2" w:rsidRPr="00407B5D" w:rsidRDefault="008C12C2" w:rsidP="008C12C2">
            <w:pPr>
              <w:widowControl w:val="0"/>
              <w:jc w:val="center"/>
              <w:rPr>
                <w:szCs w:val="22"/>
              </w:rPr>
            </w:pPr>
          </w:p>
          <w:p w14:paraId="73532929" w14:textId="4B251A4B" w:rsidR="009D7125" w:rsidRPr="00407B5D" w:rsidRDefault="008A027E" w:rsidP="008C12C2">
            <w:pPr>
              <w:widowControl w:val="0"/>
              <w:jc w:val="center"/>
              <w:rPr>
                <w:szCs w:val="22"/>
              </w:rPr>
            </w:pPr>
            <w:r w:rsidRPr="00407B5D">
              <w:rPr>
                <w:szCs w:val="22"/>
              </w:rPr>
              <w:t>Verificare</w:t>
            </w:r>
          </w:p>
        </w:tc>
        <w:tc>
          <w:tcPr>
            <w:tcW w:w="1651" w:type="dxa"/>
            <w:tcBorders>
              <w:left w:val="single" w:sz="4" w:space="0" w:color="000000"/>
              <w:bottom w:val="single" w:sz="4" w:space="0" w:color="000000"/>
              <w:right w:val="single" w:sz="4" w:space="0" w:color="000000"/>
            </w:tcBorders>
            <w:shd w:val="clear" w:color="auto" w:fill="auto"/>
          </w:tcPr>
          <w:p w14:paraId="0A566691" w14:textId="77777777" w:rsidR="001B2E53" w:rsidRPr="00407B5D" w:rsidRDefault="001B2E53" w:rsidP="001B2E53">
            <w:pPr>
              <w:widowControl w:val="0"/>
              <w:jc w:val="center"/>
              <w:rPr>
                <w:szCs w:val="22"/>
              </w:rPr>
            </w:pPr>
          </w:p>
          <w:p w14:paraId="585EF8CA" w14:textId="24F29BF9" w:rsidR="009D7125" w:rsidRPr="00407B5D" w:rsidRDefault="008A027E" w:rsidP="001B2E53">
            <w:pPr>
              <w:widowControl w:val="0"/>
              <w:jc w:val="center"/>
              <w:rPr>
                <w:szCs w:val="22"/>
              </w:rPr>
            </w:pPr>
            <w:r w:rsidRPr="00407B5D">
              <w:rPr>
                <w:szCs w:val="22"/>
              </w:rPr>
              <w:t>50%</w:t>
            </w:r>
          </w:p>
        </w:tc>
      </w:tr>
      <w:tr w:rsidR="009D7125" w:rsidRPr="00407B5D" w14:paraId="2092F102" w14:textId="77777777" w:rsidTr="0013686D">
        <w:trPr>
          <w:trHeight w:val="547"/>
        </w:trPr>
        <w:tc>
          <w:tcPr>
            <w:tcW w:w="1586" w:type="dxa"/>
            <w:tcBorders>
              <w:left w:val="single" w:sz="4" w:space="0" w:color="000000"/>
              <w:bottom w:val="single" w:sz="4" w:space="0" w:color="000000"/>
            </w:tcBorders>
            <w:shd w:val="clear" w:color="auto" w:fill="auto"/>
          </w:tcPr>
          <w:p w14:paraId="670562C2" w14:textId="77777777" w:rsidR="009D7125" w:rsidRPr="00407B5D" w:rsidRDefault="00DF3A70">
            <w:pPr>
              <w:widowControl w:val="0"/>
              <w:numPr>
                <w:ilvl w:val="1"/>
                <w:numId w:val="2"/>
              </w:numPr>
              <w:rPr>
                <w:szCs w:val="22"/>
              </w:rPr>
            </w:pPr>
            <w:r w:rsidRPr="00407B5D">
              <w:rPr>
                <w:szCs w:val="22"/>
              </w:rPr>
              <w:t>Seminar</w:t>
            </w:r>
          </w:p>
        </w:tc>
        <w:tc>
          <w:tcPr>
            <w:tcW w:w="3349" w:type="dxa"/>
            <w:gridSpan w:val="3"/>
            <w:tcBorders>
              <w:left w:val="single" w:sz="4" w:space="0" w:color="000000"/>
              <w:bottom w:val="single" w:sz="4" w:space="0" w:color="000000"/>
            </w:tcBorders>
            <w:shd w:val="clear" w:color="auto" w:fill="auto"/>
          </w:tcPr>
          <w:p w14:paraId="05855914" w14:textId="77777777" w:rsidR="008C12C2" w:rsidRPr="00407B5D" w:rsidRDefault="008C12C2">
            <w:pPr>
              <w:widowControl w:val="0"/>
              <w:rPr>
                <w:szCs w:val="22"/>
              </w:rPr>
            </w:pPr>
            <w:r w:rsidRPr="00407B5D">
              <w:rPr>
                <w:szCs w:val="22"/>
              </w:rPr>
              <w:t xml:space="preserve">Cunoașterea conceptelor, teoriilor, paradigmelor și metodologiilor utilizate în domeniu. </w:t>
            </w:r>
          </w:p>
          <w:p w14:paraId="54AA9740" w14:textId="4D606166" w:rsidR="009D7125" w:rsidRPr="00407B5D" w:rsidRDefault="008C12C2">
            <w:pPr>
              <w:widowControl w:val="0"/>
              <w:rPr>
                <w:szCs w:val="22"/>
              </w:rPr>
            </w:pPr>
            <w:r w:rsidRPr="00407B5D">
              <w:rPr>
                <w:szCs w:val="22"/>
              </w:rPr>
              <w:t xml:space="preserve"> Capacitatea de a utiliza corect şi de a explica noţiunile fundamentale ale disciplinei</w:t>
            </w:r>
          </w:p>
        </w:tc>
        <w:tc>
          <w:tcPr>
            <w:tcW w:w="3052" w:type="dxa"/>
            <w:gridSpan w:val="2"/>
            <w:tcBorders>
              <w:left w:val="single" w:sz="4" w:space="0" w:color="000000"/>
              <w:bottom w:val="single" w:sz="4" w:space="0" w:color="000000"/>
              <w:right w:val="single" w:sz="4" w:space="0" w:color="000000"/>
            </w:tcBorders>
            <w:shd w:val="clear" w:color="auto" w:fill="auto"/>
          </w:tcPr>
          <w:p w14:paraId="279B17CB" w14:textId="77777777" w:rsidR="008C12C2" w:rsidRPr="00407B5D" w:rsidRDefault="008C12C2">
            <w:pPr>
              <w:widowControl w:val="0"/>
              <w:rPr>
                <w:szCs w:val="22"/>
              </w:rPr>
            </w:pPr>
          </w:p>
          <w:p w14:paraId="797BA3A2" w14:textId="77777777" w:rsidR="001B2E53" w:rsidRPr="00407B5D" w:rsidRDefault="001B2E53" w:rsidP="008C12C2">
            <w:pPr>
              <w:widowControl w:val="0"/>
              <w:jc w:val="center"/>
              <w:rPr>
                <w:szCs w:val="22"/>
              </w:rPr>
            </w:pPr>
          </w:p>
          <w:p w14:paraId="2F7945DF" w14:textId="6727B5F0" w:rsidR="009D7125" w:rsidRPr="00407B5D" w:rsidRDefault="008A027E" w:rsidP="008C12C2">
            <w:pPr>
              <w:widowControl w:val="0"/>
              <w:jc w:val="center"/>
              <w:rPr>
                <w:szCs w:val="22"/>
              </w:rPr>
            </w:pPr>
            <w:r w:rsidRPr="00407B5D">
              <w:rPr>
                <w:szCs w:val="22"/>
              </w:rPr>
              <w:t>Evaluare pe parcurs</w:t>
            </w:r>
          </w:p>
        </w:tc>
        <w:tc>
          <w:tcPr>
            <w:tcW w:w="1651" w:type="dxa"/>
            <w:tcBorders>
              <w:left w:val="single" w:sz="4" w:space="0" w:color="000000"/>
              <w:bottom w:val="single" w:sz="4" w:space="0" w:color="000000"/>
              <w:right w:val="single" w:sz="4" w:space="0" w:color="000000"/>
            </w:tcBorders>
            <w:shd w:val="clear" w:color="auto" w:fill="auto"/>
          </w:tcPr>
          <w:p w14:paraId="5228977F" w14:textId="77777777" w:rsidR="001B2E53" w:rsidRPr="00407B5D" w:rsidRDefault="001B2E53" w:rsidP="001B2E53">
            <w:pPr>
              <w:widowControl w:val="0"/>
              <w:jc w:val="center"/>
              <w:rPr>
                <w:szCs w:val="22"/>
              </w:rPr>
            </w:pPr>
          </w:p>
          <w:p w14:paraId="530AFA0D" w14:textId="77777777" w:rsidR="001B2E53" w:rsidRPr="00407B5D" w:rsidRDefault="001B2E53" w:rsidP="001B2E53">
            <w:pPr>
              <w:widowControl w:val="0"/>
              <w:jc w:val="center"/>
              <w:rPr>
                <w:szCs w:val="22"/>
              </w:rPr>
            </w:pPr>
          </w:p>
          <w:p w14:paraId="5A7A4AC3" w14:textId="7A48B9C0" w:rsidR="009D7125" w:rsidRPr="00407B5D" w:rsidRDefault="008A027E" w:rsidP="001B2E53">
            <w:pPr>
              <w:widowControl w:val="0"/>
              <w:jc w:val="center"/>
              <w:rPr>
                <w:szCs w:val="22"/>
              </w:rPr>
            </w:pPr>
            <w:r w:rsidRPr="00407B5D">
              <w:rPr>
                <w:szCs w:val="22"/>
              </w:rPr>
              <w:t>50%</w:t>
            </w:r>
          </w:p>
        </w:tc>
      </w:tr>
      <w:tr w:rsidR="009D7125" w:rsidRPr="00407B5D" w14:paraId="4032DAD9" w14:textId="77777777" w:rsidTr="0013686D">
        <w:trPr>
          <w:trHeight w:val="578"/>
        </w:trPr>
        <w:tc>
          <w:tcPr>
            <w:tcW w:w="9638" w:type="dxa"/>
            <w:gridSpan w:val="7"/>
            <w:tcBorders>
              <w:left w:val="single" w:sz="4" w:space="0" w:color="000000"/>
              <w:bottom w:val="single" w:sz="4" w:space="0" w:color="000000"/>
            </w:tcBorders>
            <w:shd w:val="clear" w:color="auto" w:fill="auto"/>
          </w:tcPr>
          <w:p w14:paraId="4034AF38" w14:textId="76187FFA" w:rsidR="009D7125" w:rsidRPr="00407B5D" w:rsidRDefault="00DF3A70">
            <w:pPr>
              <w:widowControl w:val="0"/>
              <w:numPr>
                <w:ilvl w:val="1"/>
                <w:numId w:val="2"/>
              </w:numPr>
              <w:rPr>
                <w:szCs w:val="22"/>
              </w:rPr>
            </w:pPr>
            <w:r w:rsidRPr="00407B5D">
              <w:rPr>
                <w:szCs w:val="22"/>
              </w:rPr>
              <w:t>Standard minim de performanță:</w:t>
            </w:r>
            <w:r w:rsidR="008A027E" w:rsidRPr="00407B5D">
              <w:rPr>
                <w:szCs w:val="22"/>
              </w:rPr>
              <w:t xml:space="preserve"> </w:t>
            </w:r>
            <w:r w:rsidR="008A027E" w:rsidRPr="00407B5D">
              <w:rPr>
                <w:color w:val="000000"/>
                <w:szCs w:val="22"/>
              </w:rPr>
              <w:t>Atât cunoașterea elementelor fundamentale de teorie cât și  aplicarea cunoștințelor</w:t>
            </w:r>
            <w:r w:rsidR="008A027E" w:rsidRPr="00407B5D">
              <w:rPr>
                <w:szCs w:val="22"/>
              </w:rPr>
              <w:t xml:space="preserve"> specifice disciplinei în situaţii concrete</w:t>
            </w:r>
            <w:r w:rsidR="00C668B2" w:rsidRPr="00407B5D">
              <w:rPr>
                <w:szCs w:val="22"/>
              </w:rPr>
              <w:t xml:space="preserve"> de abuz </w:t>
            </w:r>
            <w:r w:rsidR="001B2E53" w:rsidRPr="00407B5D">
              <w:rPr>
                <w:szCs w:val="22"/>
              </w:rPr>
              <w:t>și violență domestică</w:t>
            </w:r>
          </w:p>
        </w:tc>
      </w:tr>
      <w:tr w:rsidR="009D7125" w:rsidRPr="00407B5D" w14:paraId="786D4568" w14:textId="77777777" w:rsidTr="0013686D">
        <w:tc>
          <w:tcPr>
            <w:tcW w:w="2549" w:type="dxa"/>
            <w:gridSpan w:val="2"/>
            <w:shd w:val="clear" w:color="auto" w:fill="auto"/>
          </w:tcPr>
          <w:p w14:paraId="13AB8629" w14:textId="77777777" w:rsidR="00DB3DBD" w:rsidRPr="00407B5D" w:rsidRDefault="00DB3DBD">
            <w:pPr>
              <w:widowControl w:val="0"/>
              <w:rPr>
                <w:b/>
                <w:bCs/>
                <w:szCs w:val="22"/>
              </w:rPr>
            </w:pPr>
          </w:p>
          <w:p w14:paraId="7A02990F" w14:textId="577DE448" w:rsidR="009D7125" w:rsidRPr="00407B5D" w:rsidRDefault="00DF3A70">
            <w:pPr>
              <w:widowControl w:val="0"/>
              <w:rPr>
                <w:b/>
                <w:bCs/>
                <w:szCs w:val="22"/>
              </w:rPr>
            </w:pPr>
            <w:r w:rsidRPr="00407B5D">
              <w:rPr>
                <w:b/>
                <w:bCs/>
                <w:szCs w:val="22"/>
              </w:rPr>
              <w:t>Data completării</w:t>
            </w:r>
          </w:p>
        </w:tc>
        <w:tc>
          <w:tcPr>
            <w:tcW w:w="3349" w:type="dxa"/>
            <w:gridSpan w:val="3"/>
            <w:shd w:val="clear" w:color="auto" w:fill="auto"/>
          </w:tcPr>
          <w:p w14:paraId="4B4A346C" w14:textId="77777777" w:rsidR="00DB3DBD" w:rsidRPr="00407B5D" w:rsidRDefault="00DB3DBD">
            <w:pPr>
              <w:widowControl w:val="0"/>
              <w:rPr>
                <w:b/>
                <w:bCs/>
                <w:szCs w:val="22"/>
              </w:rPr>
            </w:pPr>
          </w:p>
          <w:p w14:paraId="50B6D9AC" w14:textId="36468ADE" w:rsidR="009D7125" w:rsidRPr="00407B5D" w:rsidRDefault="00DF3A70">
            <w:pPr>
              <w:widowControl w:val="0"/>
              <w:rPr>
                <w:b/>
                <w:bCs/>
                <w:szCs w:val="22"/>
              </w:rPr>
            </w:pPr>
            <w:r w:rsidRPr="00407B5D">
              <w:rPr>
                <w:b/>
                <w:bCs/>
                <w:szCs w:val="22"/>
              </w:rPr>
              <w:t>Semnătura titularului de curs</w:t>
            </w:r>
          </w:p>
        </w:tc>
        <w:tc>
          <w:tcPr>
            <w:tcW w:w="3740" w:type="dxa"/>
            <w:gridSpan w:val="2"/>
            <w:shd w:val="clear" w:color="auto" w:fill="auto"/>
          </w:tcPr>
          <w:p w14:paraId="78B7DF9E" w14:textId="77777777" w:rsidR="00DB3DBD" w:rsidRPr="00407B5D" w:rsidRDefault="00DB3DBD">
            <w:pPr>
              <w:widowControl w:val="0"/>
              <w:rPr>
                <w:b/>
                <w:bCs/>
                <w:szCs w:val="22"/>
              </w:rPr>
            </w:pPr>
          </w:p>
          <w:p w14:paraId="11C973D4" w14:textId="78CA01E6" w:rsidR="009D7125" w:rsidRPr="00407B5D" w:rsidRDefault="00DF3A70">
            <w:pPr>
              <w:widowControl w:val="0"/>
              <w:rPr>
                <w:b/>
                <w:bCs/>
                <w:szCs w:val="22"/>
              </w:rPr>
            </w:pPr>
            <w:r w:rsidRPr="00407B5D">
              <w:rPr>
                <w:b/>
                <w:bCs/>
                <w:szCs w:val="22"/>
              </w:rPr>
              <w:t>Semnătura titularului de seminar</w:t>
            </w:r>
          </w:p>
        </w:tc>
      </w:tr>
      <w:tr w:rsidR="0013686D" w:rsidRPr="00407B5D" w14:paraId="5EB9B69B" w14:textId="77777777" w:rsidTr="0013686D">
        <w:trPr>
          <w:trHeight w:val="689"/>
        </w:trPr>
        <w:tc>
          <w:tcPr>
            <w:tcW w:w="2549" w:type="dxa"/>
            <w:gridSpan w:val="2"/>
            <w:shd w:val="clear" w:color="auto" w:fill="auto"/>
            <w:vAlign w:val="bottom"/>
          </w:tcPr>
          <w:p w14:paraId="130CAC3B" w14:textId="58722845" w:rsidR="0013686D" w:rsidRPr="00407B5D" w:rsidRDefault="00DB3DBD" w:rsidP="0013686D">
            <w:pPr>
              <w:widowControl w:val="0"/>
              <w:rPr>
                <w:szCs w:val="22"/>
              </w:rPr>
            </w:pPr>
            <w:r w:rsidRPr="00407B5D">
              <w:rPr>
                <w:szCs w:val="22"/>
              </w:rPr>
              <w:t>20</w:t>
            </w:r>
            <w:r w:rsidR="0013686D" w:rsidRPr="00407B5D">
              <w:rPr>
                <w:szCs w:val="22"/>
              </w:rPr>
              <w:t xml:space="preserve"> septembrie 202</w:t>
            </w:r>
            <w:r w:rsidRPr="00407B5D">
              <w:rPr>
                <w:szCs w:val="22"/>
              </w:rPr>
              <w:t>3</w:t>
            </w:r>
          </w:p>
        </w:tc>
        <w:tc>
          <w:tcPr>
            <w:tcW w:w="3349" w:type="dxa"/>
            <w:gridSpan w:val="3"/>
            <w:shd w:val="clear" w:color="auto" w:fill="auto"/>
            <w:vAlign w:val="bottom"/>
          </w:tcPr>
          <w:p w14:paraId="68381A3D" w14:textId="67B1A697" w:rsidR="0013686D" w:rsidRPr="00407B5D" w:rsidRDefault="0013686D" w:rsidP="0013686D">
            <w:pPr>
              <w:widowControl w:val="0"/>
              <w:tabs>
                <w:tab w:val="left" w:leader="dot" w:pos="2835"/>
              </w:tabs>
              <w:rPr>
                <w:szCs w:val="22"/>
              </w:rPr>
            </w:pPr>
            <w:r w:rsidRPr="00407B5D">
              <w:rPr>
                <w:szCs w:val="22"/>
              </w:rPr>
              <w:t>Dr. Belenyi Emese-Hajnalka</w:t>
            </w:r>
          </w:p>
        </w:tc>
        <w:tc>
          <w:tcPr>
            <w:tcW w:w="3740" w:type="dxa"/>
            <w:gridSpan w:val="2"/>
            <w:shd w:val="clear" w:color="auto" w:fill="auto"/>
            <w:vAlign w:val="bottom"/>
          </w:tcPr>
          <w:p w14:paraId="4B5388F3" w14:textId="19B673D1" w:rsidR="0013686D" w:rsidRPr="00407B5D" w:rsidRDefault="0013686D" w:rsidP="0013686D">
            <w:pPr>
              <w:widowControl w:val="0"/>
              <w:tabs>
                <w:tab w:val="left" w:leader="dot" w:pos="2835"/>
              </w:tabs>
              <w:rPr>
                <w:szCs w:val="22"/>
              </w:rPr>
            </w:pPr>
            <w:r w:rsidRPr="00407B5D">
              <w:rPr>
                <w:szCs w:val="22"/>
              </w:rPr>
              <w:t>Dr. Belenyi Emese-Hajnalka</w:t>
            </w:r>
          </w:p>
        </w:tc>
      </w:tr>
      <w:tr w:rsidR="0013686D" w:rsidRPr="00407B5D" w14:paraId="50BAE493" w14:textId="77777777" w:rsidTr="0013686D">
        <w:trPr>
          <w:trHeight w:val="675"/>
        </w:trPr>
        <w:tc>
          <w:tcPr>
            <w:tcW w:w="4418" w:type="dxa"/>
            <w:gridSpan w:val="3"/>
            <w:shd w:val="clear" w:color="auto" w:fill="auto"/>
            <w:vAlign w:val="bottom"/>
          </w:tcPr>
          <w:p w14:paraId="159F3A78" w14:textId="77777777" w:rsidR="0013686D" w:rsidRPr="00407B5D" w:rsidRDefault="0013686D" w:rsidP="0013686D">
            <w:pPr>
              <w:widowControl w:val="0"/>
              <w:rPr>
                <w:b/>
                <w:bCs/>
                <w:szCs w:val="22"/>
              </w:rPr>
            </w:pPr>
            <w:r w:rsidRPr="00407B5D">
              <w:rPr>
                <w:b/>
                <w:bCs/>
                <w:szCs w:val="22"/>
              </w:rPr>
              <w:t>Data avizării în departament:</w:t>
            </w:r>
          </w:p>
        </w:tc>
        <w:tc>
          <w:tcPr>
            <w:tcW w:w="5220" w:type="dxa"/>
            <w:gridSpan w:val="4"/>
            <w:shd w:val="clear" w:color="auto" w:fill="auto"/>
            <w:vAlign w:val="bottom"/>
          </w:tcPr>
          <w:p w14:paraId="54F72048" w14:textId="77777777" w:rsidR="00E1736A" w:rsidRPr="00407B5D" w:rsidRDefault="00E1736A" w:rsidP="0013686D">
            <w:pPr>
              <w:widowControl w:val="0"/>
              <w:rPr>
                <w:b/>
                <w:bCs/>
                <w:szCs w:val="22"/>
              </w:rPr>
            </w:pPr>
          </w:p>
          <w:p w14:paraId="7829E851" w14:textId="52BA6D12" w:rsidR="0013686D" w:rsidRPr="00407B5D" w:rsidRDefault="0013686D" w:rsidP="0013686D">
            <w:pPr>
              <w:widowControl w:val="0"/>
              <w:rPr>
                <w:b/>
                <w:bCs/>
                <w:szCs w:val="22"/>
              </w:rPr>
            </w:pPr>
            <w:r w:rsidRPr="00407B5D">
              <w:rPr>
                <w:b/>
                <w:bCs/>
                <w:szCs w:val="22"/>
              </w:rPr>
              <w:t>Semnătura directorului de departament:</w:t>
            </w:r>
          </w:p>
          <w:p w14:paraId="34DEF1BC" w14:textId="77777777" w:rsidR="00DB3DBD" w:rsidRPr="00407B5D" w:rsidRDefault="00DB3DBD" w:rsidP="0013686D">
            <w:pPr>
              <w:widowControl w:val="0"/>
              <w:rPr>
                <w:szCs w:val="22"/>
              </w:rPr>
            </w:pPr>
            <w:r w:rsidRPr="00407B5D">
              <w:rPr>
                <w:szCs w:val="22"/>
              </w:rPr>
              <w:t xml:space="preserve">                </w:t>
            </w:r>
          </w:p>
          <w:p w14:paraId="1892BF20" w14:textId="2D560155" w:rsidR="00DB3DBD" w:rsidRPr="00407B5D" w:rsidRDefault="00DB3DBD" w:rsidP="0013686D">
            <w:pPr>
              <w:widowControl w:val="0"/>
              <w:rPr>
                <w:szCs w:val="22"/>
              </w:rPr>
            </w:pPr>
            <w:r w:rsidRPr="00407B5D">
              <w:rPr>
                <w:szCs w:val="22"/>
              </w:rPr>
              <w:t xml:space="preserve">                                Dr. Székedi Levente</w:t>
            </w:r>
          </w:p>
        </w:tc>
      </w:tr>
      <w:tr w:rsidR="0013686D" w:rsidRPr="00407B5D" w14:paraId="6ABC4CCC" w14:textId="77777777" w:rsidTr="0013686D">
        <w:trPr>
          <w:trHeight w:val="802"/>
        </w:trPr>
        <w:tc>
          <w:tcPr>
            <w:tcW w:w="4418" w:type="dxa"/>
            <w:gridSpan w:val="3"/>
            <w:shd w:val="clear" w:color="auto" w:fill="auto"/>
            <w:vAlign w:val="bottom"/>
          </w:tcPr>
          <w:p w14:paraId="2CDFACDA" w14:textId="77777777" w:rsidR="0013686D" w:rsidRPr="00407B5D" w:rsidRDefault="0013686D" w:rsidP="0013686D">
            <w:pPr>
              <w:widowControl w:val="0"/>
              <w:tabs>
                <w:tab w:val="left" w:leader="dot" w:pos="2835"/>
              </w:tabs>
              <w:rPr>
                <w:szCs w:val="22"/>
              </w:rPr>
            </w:pPr>
          </w:p>
        </w:tc>
        <w:tc>
          <w:tcPr>
            <w:tcW w:w="5220" w:type="dxa"/>
            <w:gridSpan w:val="4"/>
            <w:shd w:val="clear" w:color="auto" w:fill="auto"/>
            <w:vAlign w:val="bottom"/>
          </w:tcPr>
          <w:p w14:paraId="1BF6EBAF" w14:textId="77777777" w:rsidR="0013686D" w:rsidRPr="00407B5D" w:rsidRDefault="0013686D" w:rsidP="0013686D">
            <w:pPr>
              <w:widowControl w:val="0"/>
              <w:tabs>
                <w:tab w:val="left" w:leader="dot" w:pos="2835"/>
              </w:tabs>
              <w:rPr>
                <w:szCs w:val="22"/>
              </w:rPr>
            </w:pPr>
          </w:p>
        </w:tc>
      </w:tr>
    </w:tbl>
    <w:p w14:paraId="54DB1F1A" w14:textId="77777777" w:rsidR="009D7125" w:rsidRPr="00407B5D" w:rsidRDefault="009D7125">
      <w:pPr>
        <w:rPr>
          <w:szCs w:val="22"/>
          <w:lang w:val="en-GB"/>
        </w:rPr>
      </w:pPr>
    </w:p>
    <w:sectPr w:rsidR="009D7125" w:rsidRPr="00407B5D">
      <w:pgSz w:w="11906" w:h="16838"/>
      <w:pgMar w:top="1134" w:right="1134" w:bottom="1134" w:left="1134"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panose1 w:val="00000000000000000000"/>
    <w:charset w:val="00"/>
    <w:family w:val="roman"/>
    <w:notTrueType/>
    <w:pitch w:val="default"/>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3563"/>
    <w:multiLevelType w:val="multilevel"/>
    <w:tmpl w:val="8AE4CE9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27E658B6"/>
    <w:multiLevelType w:val="multilevel"/>
    <w:tmpl w:val="EEAA8B72"/>
    <w:lvl w:ilvl="0">
      <w:start w:val="1"/>
      <w:numFmt w:val="bullet"/>
      <w:lvlText w:val="●"/>
      <w:lvlJc w:val="left"/>
      <w:pPr>
        <w:ind w:left="57" w:firstLine="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2" w15:restartNumberingAfterBreak="0">
    <w:nsid w:val="29247DFB"/>
    <w:multiLevelType w:val="multilevel"/>
    <w:tmpl w:val="A6DE4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A6C72EC"/>
    <w:multiLevelType w:val="hybridMultilevel"/>
    <w:tmpl w:val="825EEE04"/>
    <w:lvl w:ilvl="0" w:tplc="040E0001">
      <w:start w:val="1"/>
      <w:numFmt w:val="bullet"/>
      <w:lvlText w:val=""/>
      <w:lvlJc w:val="left"/>
      <w:pPr>
        <w:ind w:left="827" w:hanging="360"/>
      </w:pPr>
      <w:rPr>
        <w:rFonts w:ascii="Symbol" w:hAnsi="Symbol" w:hint="default"/>
      </w:rPr>
    </w:lvl>
    <w:lvl w:ilvl="1" w:tplc="040E0003" w:tentative="1">
      <w:start w:val="1"/>
      <w:numFmt w:val="bullet"/>
      <w:lvlText w:val="o"/>
      <w:lvlJc w:val="left"/>
      <w:pPr>
        <w:ind w:left="1547" w:hanging="360"/>
      </w:pPr>
      <w:rPr>
        <w:rFonts w:ascii="Courier New" w:hAnsi="Courier New" w:cs="Courier New" w:hint="default"/>
      </w:rPr>
    </w:lvl>
    <w:lvl w:ilvl="2" w:tplc="040E0005" w:tentative="1">
      <w:start w:val="1"/>
      <w:numFmt w:val="bullet"/>
      <w:lvlText w:val=""/>
      <w:lvlJc w:val="left"/>
      <w:pPr>
        <w:ind w:left="2267" w:hanging="360"/>
      </w:pPr>
      <w:rPr>
        <w:rFonts w:ascii="Wingdings" w:hAnsi="Wingdings" w:hint="default"/>
      </w:rPr>
    </w:lvl>
    <w:lvl w:ilvl="3" w:tplc="040E0001" w:tentative="1">
      <w:start w:val="1"/>
      <w:numFmt w:val="bullet"/>
      <w:lvlText w:val=""/>
      <w:lvlJc w:val="left"/>
      <w:pPr>
        <w:ind w:left="2987" w:hanging="360"/>
      </w:pPr>
      <w:rPr>
        <w:rFonts w:ascii="Symbol" w:hAnsi="Symbol" w:hint="default"/>
      </w:rPr>
    </w:lvl>
    <w:lvl w:ilvl="4" w:tplc="040E0003" w:tentative="1">
      <w:start w:val="1"/>
      <w:numFmt w:val="bullet"/>
      <w:lvlText w:val="o"/>
      <w:lvlJc w:val="left"/>
      <w:pPr>
        <w:ind w:left="3707" w:hanging="360"/>
      </w:pPr>
      <w:rPr>
        <w:rFonts w:ascii="Courier New" w:hAnsi="Courier New" w:cs="Courier New" w:hint="default"/>
      </w:rPr>
    </w:lvl>
    <w:lvl w:ilvl="5" w:tplc="040E0005" w:tentative="1">
      <w:start w:val="1"/>
      <w:numFmt w:val="bullet"/>
      <w:lvlText w:val=""/>
      <w:lvlJc w:val="left"/>
      <w:pPr>
        <w:ind w:left="4427" w:hanging="360"/>
      </w:pPr>
      <w:rPr>
        <w:rFonts w:ascii="Wingdings" w:hAnsi="Wingdings" w:hint="default"/>
      </w:rPr>
    </w:lvl>
    <w:lvl w:ilvl="6" w:tplc="040E0001" w:tentative="1">
      <w:start w:val="1"/>
      <w:numFmt w:val="bullet"/>
      <w:lvlText w:val=""/>
      <w:lvlJc w:val="left"/>
      <w:pPr>
        <w:ind w:left="5147" w:hanging="360"/>
      </w:pPr>
      <w:rPr>
        <w:rFonts w:ascii="Symbol" w:hAnsi="Symbol" w:hint="default"/>
      </w:rPr>
    </w:lvl>
    <w:lvl w:ilvl="7" w:tplc="040E0003" w:tentative="1">
      <w:start w:val="1"/>
      <w:numFmt w:val="bullet"/>
      <w:lvlText w:val="o"/>
      <w:lvlJc w:val="left"/>
      <w:pPr>
        <w:ind w:left="5867" w:hanging="360"/>
      </w:pPr>
      <w:rPr>
        <w:rFonts w:ascii="Courier New" w:hAnsi="Courier New" w:cs="Courier New" w:hint="default"/>
      </w:rPr>
    </w:lvl>
    <w:lvl w:ilvl="8" w:tplc="040E0005" w:tentative="1">
      <w:start w:val="1"/>
      <w:numFmt w:val="bullet"/>
      <w:lvlText w:val=""/>
      <w:lvlJc w:val="left"/>
      <w:pPr>
        <w:ind w:left="6587" w:hanging="360"/>
      </w:pPr>
      <w:rPr>
        <w:rFonts w:ascii="Wingdings" w:hAnsi="Wingdings" w:hint="default"/>
      </w:rPr>
    </w:lvl>
  </w:abstractNum>
  <w:abstractNum w:abstractNumId="4" w15:restartNumberingAfterBreak="0">
    <w:nsid w:val="6F4B6BAD"/>
    <w:multiLevelType w:val="multilevel"/>
    <w:tmpl w:val="3D02D0D8"/>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 w15:restartNumberingAfterBreak="0">
    <w:nsid w:val="71DE267D"/>
    <w:multiLevelType w:val="hybridMultilevel"/>
    <w:tmpl w:val="38E4E5D8"/>
    <w:lvl w:ilvl="0" w:tplc="2F5C464C">
      <w:start w:val="5"/>
      <w:numFmt w:val="bullet"/>
      <w:lvlText w:val="-"/>
      <w:lvlJc w:val="left"/>
      <w:pPr>
        <w:ind w:left="530" w:hanging="360"/>
      </w:pPr>
      <w:rPr>
        <w:rFonts w:ascii="Times New Roman" w:eastAsia="Noto Serif CJK SC"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 w15:restartNumberingAfterBreak="0">
    <w:nsid w:val="7AFF4ABC"/>
    <w:multiLevelType w:val="multilevel"/>
    <w:tmpl w:val="87CAD2CC"/>
    <w:lvl w:ilvl="0">
      <w:start w:val="1"/>
      <w:numFmt w:val="bullet"/>
      <w:lvlText w:val="●"/>
      <w:lvlJc w:val="left"/>
      <w:pPr>
        <w:ind w:left="114" w:firstLine="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7" w15:restartNumberingAfterBreak="0">
    <w:nsid w:val="7D8D4D97"/>
    <w:multiLevelType w:val="multilevel"/>
    <w:tmpl w:val="C096DD04"/>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945893364">
    <w:abstractNumId w:val="7"/>
  </w:num>
  <w:num w:numId="2" w16cid:durableId="1454859204">
    <w:abstractNumId w:val="0"/>
  </w:num>
  <w:num w:numId="3" w16cid:durableId="1265379907">
    <w:abstractNumId w:val="4"/>
  </w:num>
  <w:num w:numId="4" w16cid:durableId="1884517099">
    <w:abstractNumId w:val="2"/>
  </w:num>
  <w:num w:numId="5" w16cid:durableId="443042236">
    <w:abstractNumId w:val="1"/>
  </w:num>
  <w:num w:numId="6" w16cid:durableId="589779744">
    <w:abstractNumId w:val="6"/>
  </w:num>
  <w:num w:numId="7" w16cid:durableId="1386642924">
    <w:abstractNumId w:val="5"/>
  </w:num>
  <w:num w:numId="8" w16cid:durableId="105993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25"/>
    <w:rsid w:val="000505B5"/>
    <w:rsid w:val="000A6F95"/>
    <w:rsid w:val="000E4284"/>
    <w:rsid w:val="000E4E9A"/>
    <w:rsid w:val="0013686D"/>
    <w:rsid w:val="001B2E53"/>
    <w:rsid w:val="00200AEC"/>
    <w:rsid w:val="0026096B"/>
    <w:rsid w:val="00261454"/>
    <w:rsid w:val="003A3BDE"/>
    <w:rsid w:val="003A7FA7"/>
    <w:rsid w:val="003D1A2D"/>
    <w:rsid w:val="003D5D44"/>
    <w:rsid w:val="00407B5D"/>
    <w:rsid w:val="00426C63"/>
    <w:rsid w:val="004410C4"/>
    <w:rsid w:val="004D1ACA"/>
    <w:rsid w:val="00587E4D"/>
    <w:rsid w:val="005A4DEF"/>
    <w:rsid w:val="00620653"/>
    <w:rsid w:val="006A6508"/>
    <w:rsid w:val="007909BE"/>
    <w:rsid w:val="007B5E12"/>
    <w:rsid w:val="0084312F"/>
    <w:rsid w:val="008A027E"/>
    <w:rsid w:val="008C12C2"/>
    <w:rsid w:val="008F28A7"/>
    <w:rsid w:val="009D7125"/>
    <w:rsid w:val="00A46619"/>
    <w:rsid w:val="00A650DC"/>
    <w:rsid w:val="00A92B33"/>
    <w:rsid w:val="00B42878"/>
    <w:rsid w:val="00C14134"/>
    <w:rsid w:val="00C668B2"/>
    <w:rsid w:val="00CB7EDF"/>
    <w:rsid w:val="00DB3DBD"/>
    <w:rsid w:val="00DF3A70"/>
    <w:rsid w:val="00E1736A"/>
    <w:rsid w:val="00E32FF4"/>
    <w:rsid w:val="00E64BA1"/>
    <w:rsid w:val="00F927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701E1"/>
  <w15:docId w15:val="{A7BE1A76-0164-434D-A807-0A5D58E1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 w:type="paragraph" w:customStyle="1" w:styleId="TableParagraph">
    <w:name w:val="Table Paragraph"/>
    <w:basedOn w:val="Normal"/>
    <w:uiPriority w:val="1"/>
    <w:qFormat/>
    <w:rsid w:val="00E32FF4"/>
    <w:pPr>
      <w:widowControl w:val="0"/>
      <w:suppressAutoHyphens w:val="0"/>
      <w:autoSpaceDE w:val="0"/>
      <w:autoSpaceDN w:val="0"/>
      <w:ind w:left="107"/>
    </w:pPr>
    <w:rPr>
      <w:rFonts w:eastAsia="Times New Roman" w:cs="Times New Roman"/>
      <w:kern w:val="0"/>
      <w:szCs w:val="22"/>
      <w:lang w:val="hu-HU" w:eastAsia="en-US" w:bidi="ar-SA"/>
    </w:rPr>
  </w:style>
  <w:style w:type="character" w:styleId="UnresolvedMention">
    <w:name w:val="Unresolved Mention"/>
    <w:basedOn w:val="DefaultParagraphFont"/>
    <w:uiPriority w:val="99"/>
    <w:semiHidden/>
    <w:unhideWhenUsed/>
    <w:rsid w:val="00E3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ta.bibl.u-szeged.hu/3159/" TargetMode="External"/><Relationship Id="rId13" Type="http://schemas.openxmlformats.org/officeDocument/2006/relationships/hyperlink" Target="http://www.kre.hu/ajk/images/doc3/A_csaladon_beluli_eroszak_buntetojogi_es_tarsadalmi_megitelese.pdf" TargetMode="External"/><Relationship Id="rId18" Type="http://schemas.openxmlformats.org/officeDocument/2006/relationships/hyperlink" Target="http://www.kre.hu/ajk/images/doc3/A_csaladon_beluli_eroszak_buntetojogi_es_tarsadalmi_megitelese.pdf" TargetMode="External"/><Relationship Id="rId3" Type="http://schemas.openxmlformats.org/officeDocument/2006/relationships/settings" Target="settings.xml"/><Relationship Id="rId21" Type="http://schemas.openxmlformats.org/officeDocument/2006/relationships/hyperlink" Target="http://www.kre.hu/ajk/images/doc3/A_csaladon_beluli_eroszak_buntetojogi_es_tarsadalmi_megitelese.pdf" TargetMode="External"/><Relationship Id="rId7" Type="http://schemas.openxmlformats.org/officeDocument/2006/relationships/hyperlink" Target="https://dea.lib.unideb.hu/dea/bitstream/handle/2437/299605/PAPHAZI_TIBOR.pdf?sequence=1" TargetMode="External"/><Relationship Id="rId12" Type="http://schemas.openxmlformats.org/officeDocument/2006/relationships/hyperlink" Target="http://www.kre.hu/ajk/images/doc3/A_csaladon_beluli_eroszak_buntetojogi_es_tarsadalmi_megitelese.pdf" TargetMode="External"/><Relationship Id="rId17" Type="http://schemas.openxmlformats.org/officeDocument/2006/relationships/hyperlink" Target="http://www.juris.u-szeged.hu/download.php?docID=82028" TargetMode="External"/><Relationship Id="rId2" Type="http://schemas.openxmlformats.org/officeDocument/2006/relationships/styles" Target="styles.xml"/><Relationship Id="rId16" Type="http://schemas.openxmlformats.org/officeDocument/2006/relationships/hyperlink" Target="http://www.kre.hu/ajk/images/doc3/A_csaladon_beluli_eroszak_buntetojogi_es_tarsadalmi_megitelese.pdf" TargetMode="External"/><Relationship Id="rId20" Type="http://schemas.openxmlformats.org/officeDocument/2006/relationships/hyperlink" Target="http://www.kre.hu/ajk/images/doc3/A_csaladon_beluli_eroszak_buntetojogi_es_tarsadalmi_megitelese.pdf" TargetMode="External"/><Relationship Id="rId1" Type="http://schemas.openxmlformats.org/officeDocument/2006/relationships/numbering" Target="numbering.xml"/><Relationship Id="rId6" Type="http://schemas.openxmlformats.org/officeDocument/2006/relationships/hyperlink" Target="http://www.kre.hu/ajk/images/doc3/A_csaladon_beluli_eroszak_buntetojogi_es_tarsadalmi_megitelese.pdf" TargetMode="External"/><Relationship Id="rId11" Type="http://schemas.openxmlformats.org/officeDocument/2006/relationships/hyperlink" Target="http://www.kre.hu/ajk/images/doc3/A_csaladon_beluli_eroszak_buntetojogi_es_tarsadalmi_megitelese.pdf" TargetMode="External"/><Relationship Id="rId5" Type="http://schemas.openxmlformats.org/officeDocument/2006/relationships/hyperlink" Target="http://www.kre.hu/ajk/images/doc3/A_csaladon_beluli_eroszak_buntetojogi_es_tarsadalmi_megitelese.pdf" TargetMode="External"/><Relationship Id="rId15" Type="http://schemas.openxmlformats.org/officeDocument/2006/relationships/hyperlink" Target="http://www.kre.hu/ajk/images/doc3/A_csaladon_beluli_eroszak_buntetojogi_es_tarsadalmi_megitelese.pdf" TargetMode="External"/><Relationship Id="rId23" Type="http://schemas.openxmlformats.org/officeDocument/2006/relationships/theme" Target="theme/theme1.xml"/><Relationship Id="rId10" Type="http://schemas.openxmlformats.org/officeDocument/2006/relationships/hyperlink" Target="http://www.kre.hu/ajk/images/doc3/A_csaladon_beluli_eroszak_buntetojogi_es_tarsadalmi_megitelese.pdf" TargetMode="External"/><Relationship Id="rId19" Type="http://schemas.openxmlformats.org/officeDocument/2006/relationships/hyperlink" Target="http://www.juris.u-szeged.hu/download.php?docID=82028" TargetMode="External"/><Relationship Id="rId4" Type="http://schemas.openxmlformats.org/officeDocument/2006/relationships/webSettings" Target="webSettings.xml"/><Relationship Id="rId9" Type="http://schemas.openxmlformats.org/officeDocument/2006/relationships/hyperlink" Target="http://www.kre.hu/ajk/images/doc3/A_csaladon_beluli_eroszak_buntetojogi_es_tarsadalmi_megitelese.pdf" TargetMode="External"/><Relationship Id="rId14" Type="http://schemas.openxmlformats.org/officeDocument/2006/relationships/hyperlink" Target="http://www.kre.hu/ajk/images/doc3/A_csaladon_beluli_eroszak_buntetojogi_es_tarsadalmi_megiteles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1829</Words>
  <Characters>14100</Characters>
  <Application>Microsoft Office Word</Application>
  <DocSecurity>0</DocSecurity>
  <Lines>364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Belényi Emese</cp:lastModifiedBy>
  <cp:revision>7</cp:revision>
  <dcterms:created xsi:type="dcterms:W3CDTF">2023-09-16T08:37:00Z</dcterms:created>
  <dcterms:modified xsi:type="dcterms:W3CDTF">2023-10-24T19:32:00Z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9613deacd3c9c481bbfe0e8b96b619ed9e1c826eabf17e404a0c67bebb8ecf9a</vt:lpwstr>
  </property>
</Properties>
</file>